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B9768" w14:textId="77777777" w:rsidR="00572ECD" w:rsidRPr="004A1C54" w:rsidRDefault="00572ECD" w:rsidP="001B009D">
      <w:pPr>
        <w:tabs>
          <w:tab w:val="left" w:pos="5850"/>
        </w:tabs>
        <w:rPr>
          <w:sz w:val="22"/>
          <w:szCs w:val="22"/>
        </w:rPr>
      </w:pPr>
      <w:bookmarkStart w:id="0" w:name="_GoBack"/>
      <w:bookmarkEnd w:id="0"/>
      <w:r w:rsidRPr="004A1C54">
        <w:rPr>
          <w:sz w:val="22"/>
          <w:szCs w:val="22"/>
        </w:rPr>
        <w:t xml:space="preserve">English 390A/ Classical Studies 300A     </w:t>
      </w:r>
      <w:proofErr w:type="gramStart"/>
      <w:r w:rsidRPr="004A1C54">
        <w:rPr>
          <w:sz w:val="22"/>
          <w:szCs w:val="22"/>
        </w:rPr>
        <w:t>Fall</w:t>
      </w:r>
      <w:proofErr w:type="gramEnd"/>
      <w:r w:rsidRPr="004A1C54">
        <w:rPr>
          <w:sz w:val="22"/>
          <w:szCs w:val="22"/>
        </w:rPr>
        <w:t xml:space="preserve"> 2014</w:t>
      </w:r>
    </w:p>
    <w:p w14:paraId="544C3424" w14:textId="77777777" w:rsidR="00572ECD" w:rsidRPr="004A1C54" w:rsidRDefault="00572ECD" w:rsidP="001B009D">
      <w:pPr>
        <w:rPr>
          <w:b/>
          <w:sz w:val="22"/>
          <w:szCs w:val="22"/>
        </w:rPr>
      </w:pPr>
      <w:r w:rsidRPr="004A1C54">
        <w:rPr>
          <w:b/>
          <w:sz w:val="22"/>
          <w:szCs w:val="22"/>
        </w:rPr>
        <w:t>Greece and Gender: Ancient Texts and Modern Versions</w:t>
      </w:r>
    </w:p>
    <w:p w14:paraId="0A792E3C" w14:textId="77777777" w:rsidR="00572ECD" w:rsidRPr="004A1C54" w:rsidRDefault="00572ECD" w:rsidP="001B009D">
      <w:pPr>
        <w:rPr>
          <w:sz w:val="22"/>
          <w:szCs w:val="22"/>
        </w:rPr>
      </w:pPr>
      <w:r w:rsidRPr="004A1C54">
        <w:rPr>
          <w:sz w:val="22"/>
          <w:szCs w:val="22"/>
        </w:rPr>
        <w:t>Tuesday and Thursday 2:20-3:50 in East College 115</w:t>
      </w:r>
    </w:p>
    <w:p w14:paraId="65EF6F83" w14:textId="77777777" w:rsidR="00572ECD" w:rsidRPr="004A1C54" w:rsidRDefault="00572ECD" w:rsidP="001B009D">
      <w:pPr>
        <w:rPr>
          <w:sz w:val="22"/>
          <w:szCs w:val="22"/>
        </w:rPr>
      </w:pPr>
    </w:p>
    <w:p w14:paraId="2D95EBE1" w14:textId="2F927AD8" w:rsidR="00572ECD" w:rsidRPr="004A1C54" w:rsidRDefault="00572ECD" w:rsidP="001B009D">
      <w:pPr>
        <w:rPr>
          <w:sz w:val="22"/>
          <w:szCs w:val="22"/>
        </w:rPr>
      </w:pPr>
      <w:r w:rsidRPr="004A1C54">
        <w:rPr>
          <w:sz w:val="22"/>
          <w:szCs w:val="22"/>
        </w:rPr>
        <w:t xml:space="preserve">Meryl Altman   </w:t>
      </w:r>
      <w:r w:rsidR="009F3BFF">
        <w:rPr>
          <w:sz w:val="22"/>
          <w:szCs w:val="22"/>
        </w:rPr>
        <w:t xml:space="preserve">DePauw University </w:t>
      </w:r>
      <w:r w:rsidRPr="004A1C54">
        <w:rPr>
          <w:sz w:val="22"/>
          <w:szCs w:val="22"/>
        </w:rPr>
        <w:t xml:space="preserve">218 Harrison </w:t>
      </w:r>
      <w:proofErr w:type="gramStart"/>
      <w:r w:rsidRPr="004A1C54">
        <w:rPr>
          <w:sz w:val="22"/>
          <w:szCs w:val="22"/>
        </w:rPr>
        <w:t>Hall  x1038</w:t>
      </w:r>
      <w:proofErr w:type="gramEnd"/>
      <w:r w:rsidRPr="004A1C54">
        <w:rPr>
          <w:sz w:val="22"/>
          <w:szCs w:val="22"/>
        </w:rPr>
        <w:t xml:space="preserve"> </w:t>
      </w:r>
      <w:hyperlink r:id="rId7" w:history="1">
        <w:r w:rsidRPr="004A1C54">
          <w:rPr>
            <w:rStyle w:val="Hyperlink"/>
            <w:sz w:val="22"/>
            <w:szCs w:val="22"/>
          </w:rPr>
          <w:t>maltman@depauw.edu</w:t>
        </w:r>
      </w:hyperlink>
      <w:r w:rsidRPr="004A1C54">
        <w:rPr>
          <w:sz w:val="22"/>
          <w:szCs w:val="22"/>
        </w:rPr>
        <w:t xml:space="preserve">  </w:t>
      </w:r>
    </w:p>
    <w:p w14:paraId="6B86D0CE" w14:textId="77777777" w:rsidR="00572ECD" w:rsidRPr="004A1C54" w:rsidRDefault="00572ECD" w:rsidP="001B009D">
      <w:pPr>
        <w:rPr>
          <w:sz w:val="22"/>
          <w:szCs w:val="22"/>
        </w:rPr>
      </w:pPr>
      <w:proofErr w:type="gramStart"/>
      <w:r w:rsidRPr="004A1C54">
        <w:rPr>
          <w:sz w:val="22"/>
          <w:szCs w:val="22"/>
        </w:rPr>
        <w:t>office</w:t>
      </w:r>
      <w:proofErr w:type="gramEnd"/>
      <w:r w:rsidRPr="004A1C54">
        <w:rPr>
          <w:sz w:val="22"/>
          <w:szCs w:val="22"/>
        </w:rPr>
        <w:t xml:space="preserve"> hours Wednesdays 2 - 4 and by appointment. </w:t>
      </w:r>
    </w:p>
    <w:p w14:paraId="570E6D43" w14:textId="77777777" w:rsidR="009C5383" w:rsidRPr="004A1C54" w:rsidRDefault="009C5383" w:rsidP="001B009D">
      <w:pPr>
        <w:rPr>
          <w:sz w:val="22"/>
          <w:szCs w:val="22"/>
        </w:rPr>
      </w:pPr>
    </w:p>
    <w:p w14:paraId="20315397" w14:textId="34B04CF5" w:rsidR="00360FE4" w:rsidRPr="004A1C54" w:rsidRDefault="00360FE4" w:rsidP="001B009D">
      <w:pPr>
        <w:rPr>
          <w:sz w:val="22"/>
          <w:szCs w:val="22"/>
        </w:rPr>
      </w:pPr>
      <w:r w:rsidRPr="004A1C54">
        <w:rPr>
          <w:sz w:val="22"/>
          <w:szCs w:val="22"/>
        </w:rPr>
        <w:t xml:space="preserve">When we look into depictions of gender and sexuality in the Ancient Greek world, much seems strange to us. Still, much is also familiar, even foundational to how we think about </w:t>
      </w:r>
      <w:proofErr w:type="gramStart"/>
      <w:r w:rsidRPr="004A1C54">
        <w:rPr>
          <w:sz w:val="22"/>
          <w:szCs w:val="22"/>
        </w:rPr>
        <w:t>gender</w:t>
      </w:r>
      <w:proofErr w:type="gramEnd"/>
      <w:r w:rsidRPr="004A1C54">
        <w:rPr>
          <w:sz w:val="22"/>
          <w:szCs w:val="22"/>
        </w:rPr>
        <w:t xml:space="preserve"> and sexuality today. In law, education, and cultural life, we appeal to ancient models even as we rework them; and much important twentieth-</w:t>
      </w:r>
      <w:r w:rsidR="007E2DB9" w:rsidRPr="004A1C54">
        <w:rPr>
          <w:sz w:val="22"/>
          <w:szCs w:val="22"/>
        </w:rPr>
        <w:t xml:space="preserve">and </w:t>
      </w:r>
      <w:proofErr w:type="spellStart"/>
      <w:r w:rsidR="007E2DB9" w:rsidRPr="004A1C54">
        <w:rPr>
          <w:sz w:val="22"/>
          <w:szCs w:val="22"/>
        </w:rPr>
        <w:t>twentyfirst</w:t>
      </w:r>
      <w:proofErr w:type="spellEnd"/>
      <w:r w:rsidR="009F3BFF">
        <w:rPr>
          <w:sz w:val="22"/>
          <w:szCs w:val="22"/>
        </w:rPr>
        <w:t>-</w:t>
      </w:r>
      <w:r w:rsidRPr="004A1C54">
        <w:rPr>
          <w:sz w:val="22"/>
          <w:szCs w:val="22"/>
        </w:rPr>
        <w:t xml:space="preserve">century </w:t>
      </w:r>
      <w:r w:rsidR="007E2DB9" w:rsidRPr="004A1C54">
        <w:rPr>
          <w:sz w:val="22"/>
          <w:szCs w:val="22"/>
        </w:rPr>
        <w:t>literature has been</w:t>
      </w:r>
      <w:r w:rsidRPr="004A1C54">
        <w:rPr>
          <w:sz w:val="22"/>
          <w:szCs w:val="22"/>
        </w:rPr>
        <w:t xml:space="preserve"> closely entwined with understanding, translating, rewriting the legacy of Ancient Greece. </w:t>
      </w:r>
    </w:p>
    <w:p w14:paraId="1F607843" w14:textId="77777777" w:rsidR="00360FE4" w:rsidRPr="004A1C54" w:rsidRDefault="00360FE4" w:rsidP="001B009D">
      <w:pPr>
        <w:rPr>
          <w:sz w:val="22"/>
          <w:szCs w:val="22"/>
        </w:rPr>
      </w:pPr>
    </w:p>
    <w:p w14:paraId="60483569" w14:textId="305299D7" w:rsidR="00E61CDE" w:rsidRPr="004A1C54" w:rsidRDefault="00C06C50" w:rsidP="00E61CDE">
      <w:pPr>
        <w:rPr>
          <w:sz w:val="22"/>
          <w:szCs w:val="22"/>
        </w:rPr>
      </w:pPr>
      <w:r w:rsidRPr="004A1C54">
        <w:rPr>
          <w:sz w:val="22"/>
          <w:szCs w:val="22"/>
        </w:rPr>
        <w:t xml:space="preserve">This </w:t>
      </w:r>
      <w:r w:rsidR="00360FE4" w:rsidRPr="004A1C54">
        <w:rPr>
          <w:sz w:val="22"/>
          <w:szCs w:val="22"/>
        </w:rPr>
        <w:t xml:space="preserve">course will take a seminar/ discussion approach to </w:t>
      </w:r>
      <w:r w:rsidR="007E2DB9" w:rsidRPr="004A1C54">
        <w:rPr>
          <w:sz w:val="22"/>
          <w:szCs w:val="22"/>
        </w:rPr>
        <w:t>exploring some connections and disconnections</w:t>
      </w:r>
      <w:r w:rsidR="00360FE4" w:rsidRPr="004A1C54">
        <w:rPr>
          <w:sz w:val="22"/>
          <w:szCs w:val="22"/>
        </w:rPr>
        <w:t xml:space="preserve"> in the social construction of gender then and now. We’ll read many</w:t>
      </w:r>
      <w:r w:rsidRPr="004A1C54">
        <w:rPr>
          <w:sz w:val="22"/>
          <w:szCs w:val="22"/>
        </w:rPr>
        <w:t xml:space="preserve"> primary ancient literary texts</w:t>
      </w:r>
      <w:r w:rsidR="002B6910" w:rsidRPr="004A1C54">
        <w:rPr>
          <w:sz w:val="22"/>
          <w:szCs w:val="22"/>
        </w:rPr>
        <w:t xml:space="preserve"> in various genres: </w:t>
      </w:r>
      <w:r w:rsidR="009C2F85" w:rsidRPr="004A1C54">
        <w:rPr>
          <w:sz w:val="22"/>
          <w:szCs w:val="22"/>
        </w:rPr>
        <w:t xml:space="preserve">comedy, </w:t>
      </w:r>
      <w:r w:rsidRPr="004A1C54">
        <w:rPr>
          <w:sz w:val="22"/>
          <w:szCs w:val="22"/>
        </w:rPr>
        <w:t>tragedy</w:t>
      </w:r>
      <w:r w:rsidR="009C2F85" w:rsidRPr="004A1C54">
        <w:rPr>
          <w:sz w:val="22"/>
          <w:szCs w:val="22"/>
        </w:rPr>
        <w:t>, epic, lyric, even a little philosophy;</w:t>
      </w:r>
      <w:r w:rsidR="00360FE4" w:rsidRPr="004A1C54">
        <w:rPr>
          <w:sz w:val="22"/>
          <w:szCs w:val="22"/>
        </w:rPr>
        <w:t xml:space="preserve"> then </w:t>
      </w:r>
      <w:r w:rsidR="009C2F85" w:rsidRPr="004A1C54">
        <w:rPr>
          <w:sz w:val="22"/>
          <w:szCs w:val="22"/>
        </w:rPr>
        <w:t xml:space="preserve">we’ll turn to modern and contemporary writers </w:t>
      </w:r>
      <w:r w:rsidR="00360FE4" w:rsidRPr="004A1C54">
        <w:rPr>
          <w:sz w:val="22"/>
          <w:szCs w:val="22"/>
        </w:rPr>
        <w:t xml:space="preserve">who draw on ancient inspirations for new gender stories. All readings will be in English, though those who know Greek are encouraged to read along in the original; the course may be counted toward a major or minor in Women’s, Gender, and Sexuality Studies, as well as within the English department or Classical Studies. </w:t>
      </w:r>
      <w:r w:rsidR="009C2F85" w:rsidRPr="004A1C54">
        <w:rPr>
          <w:sz w:val="22"/>
          <w:szCs w:val="22"/>
        </w:rPr>
        <w:t xml:space="preserve">But no particular background in any of these fields is necessary. </w:t>
      </w:r>
      <w:r w:rsidR="00E61CDE" w:rsidRPr="004A1C54">
        <w:rPr>
          <w:rFonts w:cs="Verdana"/>
          <w:sz w:val="22"/>
          <w:szCs w:val="22"/>
        </w:rPr>
        <w:t xml:space="preserve">Be prepared to read a lot, to write frequently, and to take responsibility for raising questions and issues that seem important to you. </w:t>
      </w:r>
    </w:p>
    <w:p w14:paraId="37C72E19" w14:textId="77777777" w:rsidR="00360FE4" w:rsidRPr="004A1C54" w:rsidRDefault="00360FE4" w:rsidP="001B009D">
      <w:pPr>
        <w:rPr>
          <w:sz w:val="22"/>
          <w:szCs w:val="22"/>
        </w:rPr>
      </w:pPr>
    </w:p>
    <w:p w14:paraId="6F4033F2" w14:textId="557C4D22" w:rsidR="00911FFB" w:rsidRPr="004A1C54" w:rsidRDefault="00360FE4" w:rsidP="001B009D">
      <w:pPr>
        <w:rPr>
          <w:sz w:val="22"/>
          <w:szCs w:val="22"/>
        </w:rPr>
      </w:pPr>
      <w:r w:rsidRPr="004A1C54">
        <w:rPr>
          <w:sz w:val="22"/>
          <w:szCs w:val="22"/>
        </w:rPr>
        <w:t xml:space="preserve">Please buy </w:t>
      </w:r>
      <w:r w:rsidR="00911FFB" w:rsidRPr="004A1C54">
        <w:rPr>
          <w:sz w:val="22"/>
          <w:szCs w:val="22"/>
        </w:rPr>
        <w:t xml:space="preserve">(or otherwise acquire) </w:t>
      </w:r>
      <w:r w:rsidRPr="004A1C54">
        <w:rPr>
          <w:sz w:val="22"/>
          <w:szCs w:val="22"/>
        </w:rPr>
        <w:t>the foll</w:t>
      </w:r>
      <w:r w:rsidR="00EC705C" w:rsidRPr="004A1C54">
        <w:rPr>
          <w:sz w:val="22"/>
          <w:szCs w:val="22"/>
        </w:rPr>
        <w:t>owing</w:t>
      </w:r>
      <w:r w:rsidR="00F273D9" w:rsidRPr="004A1C54">
        <w:rPr>
          <w:sz w:val="22"/>
          <w:szCs w:val="22"/>
        </w:rPr>
        <w:t xml:space="preserve"> </w:t>
      </w:r>
      <w:r w:rsidRPr="004A1C54">
        <w:rPr>
          <w:sz w:val="22"/>
          <w:szCs w:val="22"/>
        </w:rPr>
        <w:t>books, which ar</w:t>
      </w:r>
      <w:r w:rsidR="00F273D9" w:rsidRPr="004A1C54">
        <w:rPr>
          <w:sz w:val="22"/>
          <w:szCs w:val="22"/>
        </w:rPr>
        <w:t xml:space="preserve">e available from Eli’s. </w:t>
      </w:r>
    </w:p>
    <w:p w14:paraId="04BCC60C" w14:textId="39F750DA" w:rsidR="00EC705C" w:rsidRPr="004A1C54" w:rsidRDefault="00F273D9" w:rsidP="00C23D64">
      <w:pPr>
        <w:widowControl w:val="0"/>
        <w:autoSpaceDE w:val="0"/>
        <w:autoSpaceDN w:val="0"/>
        <w:adjustRightInd w:val="0"/>
        <w:ind w:left="432"/>
        <w:rPr>
          <w:rFonts w:cs="Arial"/>
          <w:color w:val="1A1A1A"/>
          <w:sz w:val="22"/>
          <w:szCs w:val="22"/>
        </w:rPr>
      </w:pPr>
      <w:r w:rsidRPr="004A1C54">
        <w:rPr>
          <w:rFonts w:cs="Arial"/>
          <w:i/>
          <w:color w:val="1A1A1A"/>
          <w:sz w:val="22"/>
          <w:szCs w:val="22"/>
        </w:rPr>
        <w:t>Staging Women: Three Plays by Aristophanes</w:t>
      </w:r>
      <w:r w:rsidRPr="004A1C54">
        <w:rPr>
          <w:rFonts w:cs="Arial"/>
          <w:color w:val="1A1A1A"/>
          <w:sz w:val="22"/>
          <w:szCs w:val="22"/>
        </w:rPr>
        <w:t>, t</w:t>
      </w:r>
      <w:r w:rsidR="002B6910" w:rsidRPr="004A1C54">
        <w:rPr>
          <w:rFonts w:cs="Arial"/>
          <w:color w:val="1A1A1A"/>
          <w:sz w:val="22"/>
          <w:szCs w:val="22"/>
        </w:rPr>
        <w:t>ranslated by Jeffrey Henderson</w:t>
      </w:r>
    </w:p>
    <w:p w14:paraId="623A33DA" w14:textId="77777777" w:rsidR="00EC705C" w:rsidRPr="004A1C54" w:rsidRDefault="00EC705C" w:rsidP="00EC705C">
      <w:pPr>
        <w:widowControl w:val="0"/>
        <w:autoSpaceDE w:val="0"/>
        <w:autoSpaceDN w:val="0"/>
        <w:adjustRightInd w:val="0"/>
        <w:ind w:left="432"/>
        <w:rPr>
          <w:rFonts w:cs="Arial"/>
          <w:color w:val="1A1A1A"/>
          <w:sz w:val="22"/>
          <w:szCs w:val="22"/>
        </w:rPr>
      </w:pPr>
      <w:r w:rsidRPr="004A1C54">
        <w:rPr>
          <w:rFonts w:cs="Arial"/>
          <w:i/>
          <w:color w:val="1A1A1A"/>
          <w:sz w:val="22"/>
          <w:szCs w:val="22"/>
        </w:rPr>
        <w:t xml:space="preserve">     </w:t>
      </w:r>
      <w:proofErr w:type="gramStart"/>
      <w:r w:rsidRPr="004A1C54">
        <w:rPr>
          <w:rFonts w:cs="Arial"/>
          <w:color w:val="1A1A1A"/>
          <w:sz w:val="22"/>
          <w:szCs w:val="22"/>
        </w:rPr>
        <w:t xml:space="preserve">(Routledge, </w:t>
      </w:r>
      <w:r w:rsidR="00F273D9" w:rsidRPr="004A1C54">
        <w:rPr>
          <w:rFonts w:cs="Arial"/>
          <w:color w:val="1A1A1A"/>
          <w:sz w:val="22"/>
          <w:szCs w:val="22"/>
        </w:rPr>
        <w:t>2010)</w:t>
      </w:r>
      <w:r w:rsidRPr="004A1C54">
        <w:rPr>
          <w:rFonts w:cs="Arial"/>
          <w:color w:val="1A1A1A"/>
          <w:sz w:val="22"/>
          <w:szCs w:val="22"/>
        </w:rPr>
        <w:t>.</w:t>
      </w:r>
      <w:proofErr w:type="gramEnd"/>
    </w:p>
    <w:p w14:paraId="66C0FA53" w14:textId="77777777" w:rsidR="00EC705C" w:rsidRPr="004A1C54" w:rsidRDefault="00901DDB" w:rsidP="00EC705C">
      <w:pPr>
        <w:widowControl w:val="0"/>
        <w:autoSpaceDE w:val="0"/>
        <w:autoSpaceDN w:val="0"/>
        <w:adjustRightInd w:val="0"/>
        <w:ind w:left="432"/>
        <w:rPr>
          <w:rFonts w:cs="Arial"/>
          <w:color w:val="1A1A1A"/>
          <w:sz w:val="22"/>
          <w:szCs w:val="22"/>
        </w:rPr>
      </w:pPr>
      <w:r w:rsidRPr="004A1C54">
        <w:rPr>
          <w:rFonts w:cs="Arial"/>
          <w:i/>
          <w:color w:val="1A1A1A"/>
          <w:sz w:val="22"/>
          <w:szCs w:val="22"/>
        </w:rPr>
        <w:t>Women on the Edge: Four Plays by Euripides</w:t>
      </w:r>
      <w:r w:rsidR="007F5A88" w:rsidRPr="004A1C54">
        <w:rPr>
          <w:rFonts w:cs="Arial"/>
          <w:color w:val="1A1A1A"/>
          <w:sz w:val="22"/>
          <w:szCs w:val="22"/>
        </w:rPr>
        <w:t xml:space="preserve">, </w:t>
      </w:r>
      <w:r w:rsidRPr="004A1C54">
        <w:rPr>
          <w:rFonts w:cs="Arial"/>
          <w:color w:val="1A1A1A"/>
          <w:sz w:val="22"/>
          <w:szCs w:val="22"/>
        </w:rPr>
        <w:t>translated by</w:t>
      </w:r>
      <w:r w:rsidR="00EC705C" w:rsidRPr="004A1C54">
        <w:rPr>
          <w:rFonts w:cs="Arial"/>
          <w:color w:val="1A1A1A"/>
          <w:sz w:val="22"/>
          <w:szCs w:val="22"/>
        </w:rPr>
        <w:t xml:space="preserve"> Ruby Blondell, Mary Kay </w:t>
      </w:r>
      <w:proofErr w:type="spellStart"/>
      <w:r w:rsidR="00EC705C" w:rsidRPr="004A1C54">
        <w:rPr>
          <w:rFonts w:cs="Arial"/>
          <w:color w:val="1A1A1A"/>
          <w:sz w:val="22"/>
          <w:szCs w:val="22"/>
        </w:rPr>
        <w:t>Gamel</w:t>
      </w:r>
      <w:proofErr w:type="spellEnd"/>
      <w:r w:rsidR="00EC705C" w:rsidRPr="004A1C54">
        <w:rPr>
          <w:rFonts w:cs="Arial"/>
          <w:color w:val="1A1A1A"/>
          <w:sz w:val="22"/>
          <w:szCs w:val="22"/>
        </w:rPr>
        <w:t xml:space="preserve">,  </w:t>
      </w:r>
    </w:p>
    <w:p w14:paraId="58EBF5F1" w14:textId="0331E75D" w:rsidR="00EC705C" w:rsidRPr="004A1C54" w:rsidRDefault="00EC705C" w:rsidP="00EC705C">
      <w:pPr>
        <w:widowControl w:val="0"/>
        <w:autoSpaceDE w:val="0"/>
        <w:autoSpaceDN w:val="0"/>
        <w:adjustRightInd w:val="0"/>
        <w:ind w:left="432"/>
        <w:rPr>
          <w:rFonts w:cs="Arial"/>
          <w:color w:val="1A1A1A"/>
          <w:sz w:val="22"/>
          <w:szCs w:val="22"/>
        </w:rPr>
      </w:pPr>
      <w:r w:rsidRPr="004A1C54">
        <w:rPr>
          <w:rFonts w:cs="Arial"/>
          <w:color w:val="1A1A1A"/>
          <w:sz w:val="22"/>
          <w:szCs w:val="22"/>
        </w:rPr>
        <w:t xml:space="preserve">     </w:t>
      </w:r>
      <w:r w:rsidR="00901DDB" w:rsidRPr="004A1C54">
        <w:rPr>
          <w:rFonts w:cs="Arial"/>
          <w:color w:val="1A1A1A"/>
          <w:sz w:val="22"/>
          <w:szCs w:val="22"/>
        </w:rPr>
        <w:t>Nancy Sor</w:t>
      </w:r>
      <w:r w:rsidR="002B6910" w:rsidRPr="004A1C54">
        <w:rPr>
          <w:rFonts w:cs="Arial"/>
          <w:color w:val="1A1A1A"/>
          <w:sz w:val="22"/>
          <w:szCs w:val="22"/>
        </w:rPr>
        <w:t>kin Rabinowitz, and Bella Zweig</w:t>
      </w:r>
      <w:r w:rsidR="007A2B41" w:rsidRPr="004A1C54">
        <w:rPr>
          <w:rFonts w:cs="Arial"/>
          <w:color w:val="1A1A1A"/>
          <w:sz w:val="22"/>
          <w:szCs w:val="22"/>
        </w:rPr>
        <w:t xml:space="preserve"> (Routledge, </w:t>
      </w:r>
      <w:r w:rsidR="00901DDB" w:rsidRPr="004A1C54">
        <w:rPr>
          <w:rFonts w:cs="Arial"/>
          <w:color w:val="1A1A1A"/>
          <w:sz w:val="22"/>
          <w:szCs w:val="22"/>
        </w:rPr>
        <w:t>1998)</w:t>
      </w:r>
      <w:r w:rsidR="007A2B41" w:rsidRPr="004A1C54">
        <w:rPr>
          <w:rFonts w:cs="Arial"/>
          <w:color w:val="1A1A1A"/>
          <w:sz w:val="22"/>
          <w:szCs w:val="22"/>
        </w:rPr>
        <w:t xml:space="preserve">. </w:t>
      </w:r>
    </w:p>
    <w:p w14:paraId="38D26818" w14:textId="66777173" w:rsidR="0035243B" w:rsidRPr="004A1C54" w:rsidRDefault="007A2B41" w:rsidP="00EC705C">
      <w:pPr>
        <w:widowControl w:val="0"/>
        <w:autoSpaceDE w:val="0"/>
        <w:autoSpaceDN w:val="0"/>
        <w:adjustRightInd w:val="0"/>
        <w:ind w:left="432"/>
        <w:rPr>
          <w:rFonts w:cs="Arial"/>
          <w:color w:val="1A1A1A"/>
          <w:sz w:val="22"/>
          <w:szCs w:val="22"/>
        </w:rPr>
      </w:pPr>
      <w:r w:rsidRPr="004A1C54">
        <w:rPr>
          <w:rFonts w:cs="Arial"/>
          <w:color w:val="1A1A1A"/>
          <w:sz w:val="22"/>
          <w:szCs w:val="22"/>
        </w:rPr>
        <w:t xml:space="preserve">Sophocles, </w:t>
      </w:r>
      <w:r w:rsidRPr="004A1C54">
        <w:rPr>
          <w:rFonts w:cs="Arial"/>
          <w:i/>
          <w:iCs/>
          <w:color w:val="1A1A1A"/>
          <w:sz w:val="22"/>
          <w:szCs w:val="22"/>
        </w:rPr>
        <w:t>Antigone</w:t>
      </w:r>
      <w:r w:rsidRPr="004A1C54">
        <w:rPr>
          <w:rFonts w:cs="Arial"/>
          <w:color w:val="1A1A1A"/>
          <w:sz w:val="22"/>
          <w:szCs w:val="22"/>
        </w:rPr>
        <w:t>, translated by Reg</w:t>
      </w:r>
      <w:r w:rsidR="00585D5A" w:rsidRPr="004A1C54">
        <w:rPr>
          <w:rFonts w:cs="Arial"/>
          <w:color w:val="1A1A1A"/>
          <w:sz w:val="22"/>
          <w:szCs w:val="22"/>
        </w:rPr>
        <w:t>inald Gibbons and Charles Segal</w:t>
      </w:r>
      <w:r w:rsidRPr="004A1C54">
        <w:rPr>
          <w:rFonts w:cs="Arial"/>
          <w:color w:val="1A1A1A"/>
          <w:sz w:val="22"/>
          <w:szCs w:val="22"/>
        </w:rPr>
        <w:t xml:space="preserve"> </w:t>
      </w:r>
      <w:r w:rsidR="00EC705C" w:rsidRPr="004A1C54">
        <w:rPr>
          <w:rFonts w:cs="Arial"/>
          <w:color w:val="1A1A1A"/>
          <w:sz w:val="22"/>
          <w:szCs w:val="22"/>
        </w:rPr>
        <w:t>(Oxford</w:t>
      </w:r>
      <w:r w:rsidR="00585D5A" w:rsidRPr="004A1C54">
        <w:rPr>
          <w:rFonts w:cs="Arial"/>
          <w:color w:val="1A1A1A"/>
          <w:sz w:val="22"/>
          <w:szCs w:val="22"/>
        </w:rPr>
        <w:t xml:space="preserve">, </w:t>
      </w:r>
      <w:r w:rsidRPr="004A1C54">
        <w:rPr>
          <w:rFonts w:cs="Cambria"/>
          <w:color w:val="1A1A1A"/>
          <w:sz w:val="22"/>
          <w:szCs w:val="22"/>
        </w:rPr>
        <w:t>2007)</w:t>
      </w:r>
      <w:r w:rsidR="00585D5A" w:rsidRPr="004A1C54">
        <w:rPr>
          <w:rFonts w:cs="Cambria"/>
          <w:color w:val="1A1A1A"/>
          <w:sz w:val="22"/>
          <w:szCs w:val="22"/>
        </w:rPr>
        <w:t xml:space="preserve">. </w:t>
      </w:r>
    </w:p>
    <w:p w14:paraId="6D145352" w14:textId="77777777" w:rsidR="0035243B" w:rsidRPr="004A1C54" w:rsidRDefault="00901DDB" w:rsidP="0035243B">
      <w:pPr>
        <w:widowControl w:val="0"/>
        <w:autoSpaceDE w:val="0"/>
        <w:autoSpaceDN w:val="0"/>
        <w:adjustRightInd w:val="0"/>
        <w:ind w:left="432"/>
        <w:rPr>
          <w:rFonts w:cs="Arial"/>
          <w:color w:val="1A1A1A"/>
          <w:sz w:val="22"/>
          <w:szCs w:val="22"/>
        </w:rPr>
      </w:pPr>
      <w:r w:rsidRPr="004A1C54">
        <w:rPr>
          <w:rFonts w:cs="Arial"/>
          <w:color w:val="1A1A1A"/>
          <w:sz w:val="22"/>
          <w:szCs w:val="22"/>
        </w:rPr>
        <w:t>Euripides</w:t>
      </w:r>
      <w:proofErr w:type="gramStart"/>
      <w:r w:rsidRPr="004A1C54">
        <w:rPr>
          <w:rFonts w:cs="Arial"/>
          <w:color w:val="1A1A1A"/>
          <w:sz w:val="22"/>
          <w:szCs w:val="22"/>
        </w:rPr>
        <w:t xml:space="preserve">,  </w:t>
      </w:r>
      <w:r w:rsidRPr="004A1C54">
        <w:rPr>
          <w:rFonts w:cs="Arial"/>
          <w:i/>
          <w:color w:val="1A1A1A"/>
          <w:sz w:val="22"/>
          <w:szCs w:val="22"/>
        </w:rPr>
        <w:t>Bacchae</w:t>
      </w:r>
      <w:proofErr w:type="gramEnd"/>
      <w:r w:rsidR="00585D5A" w:rsidRPr="004A1C54">
        <w:rPr>
          <w:rFonts w:cs="Arial"/>
          <w:color w:val="1A1A1A"/>
          <w:sz w:val="22"/>
          <w:szCs w:val="22"/>
        </w:rPr>
        <w:t xml:space="preserve">, translated by C K Williams (Farrar Straus Giroux, </w:t>
      </w:r>
      <w:r w:rsidRPr="004A1C54">
        <w:rPr>
          <w:rFonts w:cs="Arial"/>
          <w:color w:val="1A1A1A"/>
          <w:sz w:val="22"/>
          <w:szCs w:val="22"/>
        </w:rPr>
        <w:t>1990)</w:t>
      </w:r>
      <w:r w:rsidR="00585D5A" w:rsidRPr="004A1C54">
        <w:rPr>
          <w:rFonts w:cs="Arial"/>
          <w:color w:val="1A1A1A"/>
          <w:sz w:val="22"/>
          <w:szCs w:val="22"/>
        </w:rPr>
        <w:t xml:space="preserve">. </w:t>
      </w:r>
    </w:p>
    <w:p w14:paraId="7E5A1C03" w14:textId="3FCD672D" w:rsidR="00B15A58" w:rsidRPr="004A1C54" w:rsidRDefault="00B15A58" w:rsidP="0035243B">
      <w:pPr>
        <w:widowControl w:val="0"/>
        <w:autoSpaceDE w:val="0"/>
        <w:autoSpaceDN w:val="0"/>
        <w:adjustRightInd w:val="0"/>
        <w:ind w:left="432"/>
        <w:rPr>
          <w:rFonts w:cs="Arial"/>
          <w:color w:val="1A1A1A"/>
          <w:sz w:val="22"/>
          <w:szCs w:val="22"/>
        </w:rPr>
      </w:pPr>
      <w:r w:rsidRPr="004A1C54">
        <w:rPr>
          <w:rFonts w:cs="Arial"/>
          <w:color w:val="1A1A1A"/>
          <w:sz w:val="22"/>
          <w:szCs w:val="22"/>
        </w:rPr>
        <w:t xml:space="preserve">Plato, </w:t>
      </w:r>
      <w:r w:rsidRPr="004A1C54">
        <w:rPr>
          <w:rFonts w:cs="Arial"/>
          <w:i/>
          <w:color w:val="1A1A1A"/>
          <w:sz w:val="22"/>
          <w:szCs w:val="22"/>
        </w:rPr>
        <w:t>Symposium</w:t>
      </w:r>
      <w:r w:rsidR="001C264F" w:rsidRPr="004A1C54">
        <w:rPr>
          <w:rFonts w:cs="Arial"/>
          <w:color w:val="1A1A1A"/>
          <w:sz w:val="22"/>
          <w:szCs w:val="22"/>
        </w:rPr>
        <w:t>, translated by Robin Waterfield (Oxford World’s Classics, 1994).</w:t>
      </w:r>
    </w:p>
    <w:p w14:paraId="2F7BE135" w14:textId="70079AA0" w:rsidR="00901DDB" w:rsidRPr="004A1C54" w:rsidRDefault="001C264F" w:rsidP="0035243B">
      <w:pPr>
        <w:widowControl w:val="0"/>
        <w:autoSpaceDE w:val="0"/>
        <w:autoSpaceDN w:val="0"/>
        <w:adjustRightInd w:val="0"/>
        <w:ind w:left="432"/>
        <w:rPr>
          <w:rFonts w:cs="Arial"/>
          <w:color w:val="1A1A1A"/>
          <w:sz w:val="22"/>
          <w:szCs w:val="22"/>
        </w:rPr>
      </w:pPr>
      <w:proofErr w:type="gramStart"/>
      <w:r w:rsidRPr="004A1C54">
        <w:rPr>
          <w:rFonts w:cs="Arial"/>
          <w:color w:val="1A1A1A"/>
          <w:sz w:val="22"/>
          <w:szCs w:val="22"/>
        </w:rPr>
        <w:t xml:space="preserve">E M Forster, </w:t>
      </w:r>
      <w:r w:rsidRPr="004A1C54">
        <w:rPr>
          <w:rFonts w:cs="Arial"/>
          <w:i/>
          <w:color w:val="1A1A1A"/>
          <w:sz w:val="22"/>
          <w:szCs w:val="22"/>
        </w:rPr>
        <w:t>Maurice</w:t>
      </w:r>
      <w:r w:rsidRPr="004A1C54">
        <w:rPr>
          <w:rFonts w:cs="Arial"/>
          <w:color w:val="1A1A1A"/>
          <w:sz w:val="22"/>
          <w:szCs w:val="22"/>
        </w:rPr>
        <w:t xml:space="preserve"> (Penguin Classics, </w:t>
      </w:r>
      <w:r w:rsidR="00901DDB" w:rsidRPr="004A1C54">
        <w:rPr>
          <w:rFonts w:cs="Arial"/>
          <w:color w:val="1A1A1A"/>
          <w:sz w:val="22"/>
          <w:szCs w:val="22"/>
        </w:rPr>
        <w:t>2005)</w:t>
      </w:r>
      <w:r w:rsidRPr="004A1C54">
        <w:rPr>
          <w:rFonts w:cs="Arial"/>
          <w:color w:val="1A1A1A"/>
          <w:sz w:val="22"/>
          <w:szCs w:val="22"/>
        </w:rPr>
        <w:t>.</w:t>
      </w:r>
      <w:proofErr w:type="gramEnd"/>
      <w:r w:rsidRPr="004A1C54">
        <w:rPr>
          <w:rFonts w:cs="Arial"/>
          <w:color w:val="1A1A1A"/>
          <w:sz w:val="22"/>
          <w:szCs w:val="22"/>
        </w:rPr>
        <w:t xml:space="preserve"> </w:t>
      </w:r>
      <w:r w:rsidR="00901DDB" w:rsidRPr="004A1C54">
        <w:rPr>
          <w:rFonts w:cs="Arial"/>
          <w:color w:val="1A1A1A"/>
          <w:sz w:val="22"/>
          <w:szCs w:val="22"/>
        </w:rPr>
        <w:t>      </w:t>
      </w:r>
    </w:p>
    <w:p w14:paraId="672C7BAA" w14:textId="69F58ACD" w:rsidR="00901DDB" w:rsidRPr="004A1C54" w:rsidRDefault="001C264F" w:rsidP="0035243B">
      <w:pPr>
        <w:widowControl w:val="0"/>
        <w:autoSpaceDE w:val="0"/>
        <w:autoSpaceDN w:val="0"/>
        <w:adjustRightInd w:val="0"/>
        <w:ind w:left="432"/>
        <w:rPr>
          <w:rFonts w:cs="Arial"/>
          <w:color w:val="1A1A1A"/>
          <w:sz w:val="22"/>
          <w:szCs w:val="22"/>
        </w:rPr>
      </w:pPr>
      <w:r w:rsidRPr="004A1C54">
        <w:rPr>
          <w:rFonts w:cs="Arial"/>
          <w:color w:val="1A1A1A"/>
          <w:sz w:val="22"/>
          <w:szCs w:val="22"/>
        </w:rPr>
        <w:t xml:space="preserve">Mary Renault, </w:t>
      </w:r>
      <w:r w:rsidRPr="004A1C54">
        <w:rPr>
          <w:rFonts w:cs="Arial"/>
          <w:i/>
          <w:color w:val="1A1A1A"/>
          <w:sz w:val="22"/>
          <w:szCs w:val="22"/>
        </w:rPr>
        <w:t>T</w:t>
      </w:r>
      <w:r w:rsidR="00901DDB" w:rsidRPr="004A1C54">
        <w:rPr>
          <w:rFonts w:cs="Arial"/>
          <w:i/>
          <w:color w:val="1A1A1A"/>
          <w:sz w:val="22"/>
          <w:szCs w:val="22"/>
        </w:rPr>
        <w:t>he Mask of Apollo</w:t>
      </w:r>
      <w:r w:rsidRPr="004A1C54">
        <w:rPr>
          <w:rFonts w:cs="Arial"/>
          <w:color w:val="1A1A1A"/>
          <w:sz w:val="22"/>
          <w:szCs w:val="22"/>
        </w:rPr>
        <w:t xml:space="preserve"> (Vintage </w:t>
      </w:r>
      <w:r w:rsidR="00901DDB" w:rsidRPr="004A1C54">
        <w:rPr>
          <w:rFonts w:cs="Arial"/>
          <w:color w:val="1A1A1A"/>
          <w:sz w:val="22"/>
          <w:szCs w:val="22"/>
        </w:rPr>
        <w:t>1988)</w:t>
      </w:r>
      <w:r w:rsidR="001031A1" w:rsidRPr="004A1C54">
        <w:rPr>
          <w:rFonts w:cs="Arial"/>
          <w:color w:val="1A1A1A"/>
          <w:sz w:val="22"/>
          <w:szCs w:val="22"/>
        </w:rPr>
        <w:t>.</w:t>
      </w:r>
    </w:p>
    <w:p w14:paraId="1950C1CB" w14:textId="77777777" w:rsidR="002B6910" w:rsidRPr="004A1C54" w:rsidRDefault="001031A1" w:rsidP="0035243B">
      <w:pPr>
        <w:widowControl w:val="0"/>
        <w:autoSpaceDE w:val="0"/>
        <w:autoSpaceDN w:val="0"/>
        <w:adjustRightInd w:val="0"/>
        <w:ind w:left="432"/>
        <w:rPr>
          <w:rFonts w:cs="Arial"/>
          <w:color w:val="1A1A1A"/>
          <w:sz w:val="22"/>
          <w:szCs w:val="22"/>
        </w:rPr>
      </w:pPr>
      <w:r w:rsidRPr="004A1C54">
        <w:rPr>
          <w:rFonts w:cs="Arial"/>
          <w:color w:val="1A1A1A"/>
          <w:sz w:val="22"/>
          <w:szCs w:val="22"/>
        </w:rPr>
        <w:t xml:space="preserve">Christa Wolf, </w:t>
      </w:r>
      <w:r w:rsidRPr="004A1C54">
        <w:rPr>
          <w:rFonts w:cs="Arial"/>
          <w:i/>
          <w:color w:val="1A1A1A"/>
          <w:sz w:val="22"/>
          <w:szCs w:val="22"/>
        </w:rPr>
        <w:t xml:space="preserve">Cassandra: </w:t>
      </w:r>
      <w:r w:rsidR="00901DDB" w:rsidRPr="004A1C54">
        <w:rPr>
          <w:rFonts w:cs="Arial"/>
          <w:i/>
          <w:color w:val="1A1A1A"/>
          <w:sz w:val="22"/>
          <w:szCs w:val="22"/>
        </w:rPr>
        <w:t>A Novel and Four Essay</w:t>
      </w:r>
      <w:r w:rsidRPr="004A1C54">
        <w:rPr>
          <w:rFonts w:cs="Arial"/>
          <w:i/>
          <w:color w:val="1A1A1A"/>
          <w:sz w:val="22"/>
          <w:szCs w:val="22"/>
        </w:rPr>
        <w:t xml:space="preserve">s, </w:t>
      </w:r>
      <w:r w:rsidRPr="004A1C54">
        <w:rPr>
          <w:rFonts w:cs="Arial"/>
          <w:color w:val="1A1A1A"/>
          <w:sz w:val="22"/>
          <w:szCs w:val="22"/>
        </w:rPr>
        <w:t>translated from the German by</w:t>
      </w:r>
      <w:r w:rsidRPr="004A1C54">
        <w:rPr>
          <w:rFonts w:cs="Arial"/>
          <w:i/>
          <w:color w:val="1A1A1A"/>
          <w:sz w:val="22"/>
          <w:szCs w:val="22"/>
        </w:rPr>
        <w:t xml:space="preserve"> </w:t>
      </w:r>
      <w:hyperlink r:id="rId8" w:history="1">
        <w:r w:rsidR="00901DDB" w:rsidRPr="004A1C54">
          <w:rPr>
            <w:rFonts w:cs="Arial"/>
            <w:sz w:val="22"/>
            <w:szCs w:val="22"/>
          </w:rPr>
          <w:t xml:space="preserve">Jan Van </w:t>
        </w:r>
        <w:proofErr w:type="spellStart"/>
        <w:r w:rsidR="00901DDB" w:rsidRPr="004A1C54">
          <w:rPr>
            <w:rFonts w:cs="Arial"/>
            <w:sz w:val="22"/>
            <w:szCs w:val="22"/>
          </w:rPr>
          <w:t>Heurck</w:t>
        </w:r>
        <w:proofErr w:type="spellEnd"/>
      </w:hyperlink>
      <w:r w:rsidRPr="004A1C54">
        <w:rPr>
          <w:rFonts w:cs="Arial"/>
          <w:color w:val="1A1A1A"/>
          <w:sz w:val="22"/>
          <w:szCs w:val="22"/>
        </w:rPr>
        <w:t xml:space="preserve"> </w:t>
      </w:r>
      <w:r w:rsidR="002B6910" w:rsidRPr="004A1C54">
        <w:rPr>
          <w:rFonts w:cs="Arial"/>
          <w:color w:val="1A1A1A"/>
          <w:sz w:val="22"/>
          <w:szCs w:val="22"/>
        </w:rPr>
        <w:t xml:space="preserve">   </w:t>
      </w:r>
    </w:p>
    <w:p w14:paraId="49A0CABD" w14:textId="623A9A77" w:rsidR="00901DDB" w:rsidRPr="004A1C54" w:rsidRDefault="002B6910" w:rsidP="0035243B">
      <w:pPr>
        <w:widowControl w:val="0"/>
        <w:autoSpaceDE w:val="0"/>
        <w:autoSpaceDN w:val="0"/>
        <w:adjustRightInd w:val="0"/>
        <w:ind w:left="432"/>
        <w:rPr>
          <w:rFonts w:cs="Arial"/>
          <w:color w:val="1A1A1A"/>
          <w:sz w:val="22"/>
          <w:szCs w:val="22"/>
        </w:rPr>
      </w:pPr>
      <w:r w:rsidRPr="004A1C54">
        <w:rPr>
          <w:rFonts w:cs="Arial"/>
          <w:color w:val="1A1A1A"/>
          <w:sz w:val="22"/>
          <w:szCs w:val="22"/>
        </w:rPr>
        <w:t xml:space="preserve">     </w:t>
      </w:r>
      <w:r w:rsidR="001031A1" w:rsidRPr="004A1C54">
        <w:rPr>
          <w:rFonts w:cs="Arial"/>
          <w:color w:val="1A1A1A"/>
          <w:sz w:val="22"/>
          <w:szCs w:val="22"/>
        </w:rPr>
        <w:t>(</w:t>
      </w:r>
      <w:r w:rsidR="00901DDB" w:rsidRPr="004A1C54">
        <w:rPr>
          <w:rFonts w:cs="Arial"/>
          <w:color w:val="1A1A1A"/>
          <w:sz w:val="22"/>
          <w:szCs w:val="22"/>
        </w:rPr>
        <w:t>Farrar, Straus an</w:t>
      </w:r>
      <w:r w:rsidR="001031A1" w:rsidRPr="004A1C54">
        <w:rPr>
          <w:rFonts w:cs="Arial"/>
          <w:color w:val="1A1A1A"/>
          <w:sz w:val="22"/>
          <w:szCs w:val="22"/>
        </w:rPr>
        <w:t>d Giroux</w:t>
      </w:r>
      <w:proofErr w:type="gramStart"/>
      <w:r w:rsidR="001031A1" w:rsidRPr="004A1C54">
        <w:rPr>
          <w:rFonts w:cs="Arial"/>
          <w:color w:val="1A1A1A"/>
          <w:sz w:val="22"/>
          <w:szCs w:val="22"/>
        </w:rPr>
        <w:t>,</w:t>
      </w:r>
      <w:r w:rsidR="00901DDB" w:rsidRPr="004A1C54">
        <w:rPr>
          <w:rFonts w:cs="Arial"/>
          <w:color w:val="1A1A1A"/>
          <w:sz w:val="22"/>
          <w:szCs w:val="22"/>
        </w:rPr>
        <w:t>1988</w:t>
      </w:r>
      <w:proofErr w:type="gramEnd"/>
      <w:r w:rsidR="00901DDB" w:rsidRPr="004A1C54">
        <w:rPr>
          <w:rFonts w:cs="Arial"/>
          <w:color w:val="1A1A1A"/>
          <w:sz w:val="22"/>
          <w:szCs w:val="22"/>
        </w:rPr>
        <w:t>)</w:t>
      </w:r>
      <w:r w:rsidR="001031A1" w:rsidRPr="004A1C54">
        <w:rPr>
          <w:rFonts w:cs="Arial"/>
          <w:color w:val="1A1A1A"/>
          <w:sz w:val="22"/>
          <w:szCs w:val="22"/>
        </w:rPr>
        <w:t>.</w:t>
      </w:r>
    </w:p>
    <w:p w14:paraId="03E1EBEB" w14:textId="6D7CC8B2" w:rsidR="00901DDB" w:rsidRPr="004A1C54" w:rsidRDefault="00901DDB" w:rsidP="0035243B">
      <w:pPr>
        <w:widowControl w:val="0"/>
        <w:autoSpaceDE w:val="0"/>
        <w:autoSpaceDN w:val="0"/>
        <w:adjustRightInd w:val="0"/>
        <w:ind w:left="432"/>
        <w:rPr>
          <w:rFonts w:cs="Arial"/>
          <w:color w:val="1A1A1A"/>
          <w:sz w:val="22"/>
          <w:szCs w:val="22"/>
        </w:rPr>
      </w:pPr>
      <w:r w:rsidRPr="004A1C54">
        <w:rPr>
          <w:rFonts w:cs="Arial"/>
          <w:color w:val="1A1A1A"/>
          <w:sz w:val="22"/>
          <w:szCs w:val="22"/>
        </w:rPr>
        <w:t xml:space="preserve">Anne Carson, </w:t>
      </w:r>
      <w:r w:rsidRPr="004A1C54">
        <w:rPr>
          <w:rFonts w:cs="Arial"/>
          <w:i/>
          <w:color w:val="1A1A1A"/>
          <w:sz w:val="22"/>
          <w:szCs w:val="22"/>
        </w:rPr>
        <w:t>Autobiography of Red</w:t>
      </w:r>
      <w:r w:rsidR="001031A1" w:rsidRPr="004A1C54">
        <w:rPr>
          <w:rFonts w:cs="Arial"/>
          <w:color w:val="1A1A1A"/>
          <w:sz w:val="22"/>
          <w:szCs w:val="22"/>
        </w:rPr>
        <w:t xml:space="preserve"> (Vintage, </w:t>
      </w:r>
      <w:r w:rsidRPr="004A1C54">
        <w:rPr>
          <w:rFonts w:cs="Arial"/>
          <w:color w:val="1A1A1A"/>
          <w:sz w:val="22"/>
          <w:szCs w:val="22"/>
        </w:rPr>
        <w:t>1999)</w:t>
      </w:r>
      <w:r w:rsidR="001031A1" w:rsidRPr="004A1C54">
        <w:rPr>
          <w:rFonts w:cs="Arial"/>
          <w:color w:val="1A1A1A"/>
          <w:sz w:val="22"/>
          <w:szCs w:val="22"/>
        </w:rPr>
        <w:t>.</w:t>
      </w:r>
    </w:p>
    <w:p w14:paraId="5DF7C1BD" w14:textId="701B5A2E" w:rsidR="00A14C02" w:rsidRPr="004A1C54" w:rsidRDefault="00901DDB" w:rsidP="00A14C02">
      <w:pPr>
        <w:widowControl w:val="0"/>
        <w:autoSpaceDE w:val="0"/>
        <w:autoSpaceDN w:val="0"/>
        <w:adjustRightInd w:val="0"/>
        <w:rPr>
          <w:rFonts w:cs="Arial"/>
          <w:color w:val="1A1A1A"/>
          <w:sz w:val="22"/>
          <w:szCs w:val="22"/>
        </w:rPr>
      </w:pPr>
      <w:r w:rsidRPr="004A1C54">
        <w:rPr>
          <w:rFonts w:cs="Arial"/>
          <w:color w:val="1A1A1A"/>
          <w:sz w:val="22"/>
          <w:szCs w:val="22"/>
        </w:rPr>
        <w:t> </w:t>
      </w:r>
      <w:r w:rsidR="00A14C02" w:rsidRPr="004A1C54">
        <w:rPr>
          <w:rFonts w:cs="Arial"/>
          <w:color w:val="1A1A1A"/>
          <w:sz w:val="22"/>
          <w:szCs w:val="22"/>
        </w:rPr>
        <w:t xml:space="preserve">I also ordered (as “recommended”) Richard Lattimore’s translations of Homer’s </w:t>
      </w:r>
      <w:r w:rsidR="00A14C02" w:rsidRPr="004A1C54">
        <w:rPr>
          <w:rFonts w:cs="Arial"/>
          <w:i/>
          <w:color w:val="1A1A1A"/>
          <w:sz w:val="22"/>
          <w:szCs w:val="22"/>
        </w:rPr>
        <w:t xml:space="preserve">Iliad </w:t>
      </w:r>
      <w:r w:rsidR="00A14C02" w:rsidRPr="004A1C54">
        <w:rPr>
          <w:rFonts w:cs="Arial"/>
          <w:color w:val="1A1A1A"/>
          <w:sz w:val="22"/>
          <w:szCs w:val="22"/>
        </w:rPr>
        <w:t xml:space="preserve">and </w:t>
      </w:r>
      <w:r w:rsidR="00A14C02" w:rsidRPr="004A1C54">
        <w:rPr>
          <w:rFonts w:cs="Arial"/>
          <w:i/>
          <w:color w:val="1A1A1A"/>
          <w:sz w:val="22"/>
          <w:szCs w:val="22"/>
        </w:rPr>
        <w:t>Odyssey</w:t>
      </w:r>
      <w:r w:rsidR="00A14C02" w:rsidRPr="004A1C54">
        <w:rPr>
          <w:rFonts w:cs="Arial"/>
          <w:color w:val="1A1A1A"/>
          <w:sz w:val="22"/>
          <w:szCs w:val="22"/>
        </w:rPr>
        <w:t xml:space="preserve"> in case you’d like to have them. Other readings will be available over Moodle.</w:t>
      </w:r>
    </w:p>
    <w:p w14:paraId="66D36B43" w14:textId="77777777" w:rsidR="00B15A58" w:rsidRPr="004A1C54" w:rsidRDefault="00B15A58" w:rsidP="001B009D">
      <w:pPr>
        <w:widowControl w:val="0"/>
        <w:autoSpaceDE w:val="0"/>
        <w:autoSpaceDN w:val="0"/>
        <w:adjustRightInd w:val="0"/>
        <w:rPr>
          <w:rFonts w:cs="Arial"/>
          <w:color w:val="1A1A1A"/>
          <w:sz w:val="22"/>
          <w:szCs w:val="22"/>
        </w:rPr>
      </w:pPr>
    </w:p>
    <w:p w14:paraId="28BE1C8F" w14:textId="77777777" w:rsidR="004A1C54" w:rsidRDefault="00B15A58" w:rsidP="001B009D">
      <w:pPr>
        <w:rPr>
          <w:sz w:val="22"/>
          <w:szCs w:val="22"/>
        </w:rPr>
      </w:pPr>
      <w:r w:rsidRPr="004A1C54">
        <w:rPr>
          <w:sz w:val="22"/>
          <w:szCs w:val="22"/>
        </w:rPr>
        <w:t xml:space="preserve">For the ancient texts, it’s important that we all have the same edition, because translations differ so widely, and because I’ll also be asking you to read the introductions. </w:t>
      </w:r>
      <w:r w:rsidRPr="004A1C54">
        <w:rPr>
          <w:i/>
          <w:sz w:val="22"/>
          <w:szCs w:val="22"/>
        </w:rPr>
        <w:t xml:space="preserve">It’s very </w:t>
      </w:r>
      <w:r w:rsidR="009820E0" w:rsidRPr="004A1C54">
        <w:rPr>
          <w:i/>
          <w:sz w:val="22"/>
          <w:szCs w:val="22"/>
        </w:rPr>
        <w:t xml:space="preserve">important to have your own physical copy of the </w:t>
      </w:r>
      <w:r w:rsidR="00E30F13" w:rsidRPr="004A1C54">
        <w:rPr>
          <w:i/>
          <w:sz w:val="22"/>
          <w:szCs w:val="22"/>
        </w:rPr>
        <w:t>reading</w:t>
      </w:r>
      <w:r w:rsidR="00C53657" w:rsidRPr="004A1C54">
        <w:rPr>
          <w:i/>
          <w:sz w:val="22"/>
          <w:szCs w:val="22"/>
        </w:rPr>
        <w:t xml:space="preserve"> </w:t>
      </w:r>
      <w:r w:rsidRPr="004A1C54">
        <w:rPr>
          <w:sz w:val="22"/>
          <w:szCs w:val="22"/>
        </w:rPr>
        <w:t xml:space="preserve">to bring and use in class as well as in writing the weekly papers. </w:t>
      </w:r>
      <w:r w:rsidR="00FE696C" w:rsidRPr="004A1C54">
        <w:rPr>
          <w:sz w:val="22"/>
          <w:szCs w:val="22"/>
        </w:rPr>
        <w:t xml:space="preserve">If you have a serious financial hardship, please speak with me privately </w:t>
      </w:r>
      <w:r w:rsidR="00FE696C" w:rsidRPr="004A1C54">
        <w:rPr>
          <w:i/>
          <w:sz w:val="22"/>
          <w:szCs w:val="22"/>
        </w:rPr>
        <w:t>now</w:t>
      </w:r>
      <w:r w:rsidR="00FE696C" w:rsidRPr="004A1C54">
        <w:rPr>
          <w:sz w:val="22"/>
          <w:szCs w:val="22"/>
        </w:rPr>
        <w:t xml:space="preserve">: there are things we can do. </w:t>
      </w:r>
    </w:p>
    <w:p w14:paraId="2FAC17A9" w14:textId="205A5033" w:rsidR="009820E0" w:rsidRPr="004A1C54" w:rsidRDefault="00B15A58" w:rsidP="001B009D">
      <w:pPr>
        <w:rPr>
          <w:sz w:val="22"/>
          <w:szCs w:val="22"/>
        </w:rPr>
      </w:pPr>
      <w:r w:rsidRPr="004A1C54">
        <w:rPr>
          <w:i/>
          <w:sz w:val="22"/>
          <w:szCs w:val="22"/>
        </w:rPr>
        <w:t xml:space="preserve">Students who </w:t>
      </w:r>
      <w:r w:rsidR="00E30F13" w:rsidRPr="004A1C54">
        <w:rPr>
          <w:i/>
          <w:sz w:val="22"/>
          <w:szCs w:val="22"/>
        </w:rPr>
        <w:t>don’t have the books don’t do well in this class</w:t>
      </w:r>
      <w:r w:rsidRPr="004A1C54">
        <w:rPr>
          <w:i/>
          <w:sz w:val="22"/>
          <w:szCs w:val="22"/>
        </w:rPr>
        <w:t>.</w:t>
      </w:r>
      <w:r w:rsidR="009820E0" w:rsidRPr="004A1C54">
        <w:rPr>
          <w:i/>
          <w:sz w:val="22"/>
          <w:szCs w:val="22"/>
        </w:rPr>
        <w:t xml:space="preserve"> </w:t>
      </w:r>
      <w:r w:rsidR="009820E0" w:rsidRPr="004A1C54">
        <w:rPr>
          <w:sz w:val="22"/>
          <w:szCs w:val="22"/>
        </w:rPr>
        <w:t>Taking a literature class witho</w:t>
      </w:r>
      <w:r w:rsidR="00293C6F" w:rsidRPr="004A1C54">
        <w:rPr>
          <w:sz w:val="22"/>
          <w:szCs w:val="22"/>
        </w:rPr>
        <w:t>ut getting the books is like taking</w:t>
      </w:r>
      <w:r w:rsidR="00C53657" w:rsidRPr="004A1C54">
        <w:rPr>
          <w:sz w:val="22"/>
          <w:szCs w:val="22"/>
        </w:rPr>
        <w:t xml:space="preserve"> a</w:t>
      </w:r>
      <w:r w:rsidR="00FE696C" w:rsidRPr="004A1C54">
        <w:rPr>
          <w:sz w:val="22"/>
          <w:szCs w:val="22"/>
        </w:rPr>
        <w:t xml:space="preserve"> tennis </w:t>
      </w:r>
      <w:r w:rsidR="00C53657" w:rsidRPr="004A1C54">
        <w:rPr>
          <w:sz w:val="22"/>
          <w:szCs w:val="22"/>
        </w:rPr>
        <w:t>class without a tennis racket</w:t>
      </w:r>
      <w:r w:rsidR="00FE696C" w:rsidRPr="004A1C54">
        <w:rPr>
          <w:sz w:val="22"/>
          <w:szCs w:val="22"/>
        </w:rPr>
        <w:t>.</w:t>
      </w:r>
      <w:r w:rsidR="009820E0" w:rsidRPr="004A1C54">
        <w:rPr>
          <w:sz w:val="22"/>
          <w:szCs w:val="22"/>
        </w:rPr>
        <w:t xml:space="preserve"> </w:t>
      </w:r>
    </w:p>
    <w:p w14:paraId="69B7B0F9" w14:textId="77777777" w:rsidR="00C23D64" w:rsidRDefault="009C5383" w:rsidP="00C23D64">
      <w:pPr>
        <w:widowControl w:val="0"/>
        <w:autoSpaceDE w:val="0"/>
        <w:autoSpaceDN w:val="0"/>
        <w:adjustRightInd w:val="0"/>
        <w:rPr>
          <w:sz w:val="22"/>
          <w:szCs w:val="22"/>
        </w:rPr>
      </w:pPr>
      <w:proofErr w:type="gramStart"/>
      <w:r w:rsidRPr="004A1C54">
        <w:rPr>
          <w:b/>
          <w:sz w:val="22"/>
          <w:szCs w:val="22"/>
        </w:rPr>
        <w:lastRenderedPageBreak/>
        <w:t>Schedule of readings and assignments</w:t>
      </w:r>
      <w:r w:rsidRPr="004A1C54">
        <w:rPr>
          <w:sz w:val="22"/>
          <w:szCs w:val="22"/>
        </w:rPr>
        <w:t>.</w:t>
      </w:r>
      <w:proofErr w:type="gramEnd"/>
      <w:r w:rsidRPr="004A1C54">
        <w:rPr>
          <w:sz w:val="22"/>
          <w:szCs w:val="22"/>
        </w:rPr>
        <w:t xml:space="preserve"> </w:t>
      </w:r>
    </w:p>
    <w:p w14:paraId="5F827FA6" w14:textId="470D2FE0" w:rsidR="009C5383" w:rsidRPr="00C23D64" w:rsidRDefault="00C23D64" w:rsidP="00C23D64">
      <w:pPr>
        <w:widowControl w:val="0"/>
        <w:autoSpaceDE w:val="0"/>
        <w:autoSpaceDN w:val="0"/>
        <w:adjustRightInd w:val="0"/>
        <w:rPr>
          <w:rFonts w:cs="Arial"/>
          <w:color w:val="1A1A1A"/>
          <w:sz w:val="18"/>
          <w:szCs w:val="18"/>
        </w:rPr>
      </w:pPr>
      <w:r w:rsidRPr="00C23D64">
        <w:rPr>
          <w:sz w:val="18"/>
          <w:szCs w:val="18"/>
        </w:rPr>
        <w:t>(</w:t>
      </w:r>
      <w:proofErr w:type="gramStart"/>
      <w:r w:rsidRPr="00C23D64">
        <w:rPr>
          <w:sz w:val="18"/>
          <w:szCs w:val="18"/>
        </w:rPr>
        <w:t>some</w:t>
      </w:r>
      <w:proofErr w:type="gramEnd"/>
      <w:r w:rsidRPr="00C23D64">
        <w:rPr>
          <w:sz w:val="18"/>
          <w:szCs w:val="18"/>
        </w:rPr>
        <w:t xml:space="preserve"> modifications may be made)</w:t>
      </w:r>
    </w:p>
    <w:p w14:paraId="461052F6" w14:textId="77777777" w:rsidR="005F05C4" w:rsidRPr="004A1C54" w:rsidRDefault="005F05C4" w:rsidP="001B009D">
      <w:pPr>
        <w:rPr>
          <w:sz w:val="22"/>
          <w:szCs w:val="22"/>
        </w:rPr>
      </w:pPr>
    </w:p>
    <w:p w14:paraId="28B76D4F" w14:textId="21B4B7B8" w:rsidR="00837AF6" w:rsidRPr="004A1C54" w:rsidRDefault="004A1C54" w:rsidP="001B009D">
      <w:pPr>
        <w:rPr>
          <w:sz w:val="22"/>
          <w:szCs w:val="22"/>
        </w:rPr>
      </w:pPr>
      <w:r w:rsidRPr="004A1C54">
        <w:rPr>
          <w:sz w:val="22"/>
          <w:szCs w:val="22"/>
        </w:rPr>
        <w:t>8/</w:t>
      </w:r>
      <w:r w:rsidR="003F7B7F" w:rsidRPr="004A1C54">
        <w:rPr>
          <w:sz w:val="22"/>
          <w:szCs w:val="22"/>
        </w:rPr>
        <w:t>28   I</w:t>
      </w:r>
      <w:r w:rsidR="00837AF6" w:rsidRPr="004A1C54">
        <w:rPr>
          <w:sz w:val="22"/>
          <w:szCs w:val="22"/>
        </w:rPr>
        <w:t>ntroductory</w:t>
      </w:r>
    </w:p>
    <w:p w14:paraId="4B493872" w14:textId="2C926ABB" w:rsidR="003F7B7F" w:rsidRPr="004A1C54" w:rsidRDefault="00837AF6" w:rsidP="001B009D">
      <w:pPr>
        <w:rPr>
          <w:sz w:val="22"/>
          <w:szCs w:val="22"/>
        </w:rPr>
      </w:pPr>
      <w:r w:rsidRPr="004A1C54">
        <w:rPr>
          <w:sz w:val="22"/>
          <w:szCs w:val="22"/>
        </w:rPr>
        <w:t>9/2</w:t>
      </w:r>
      <w:r w:rsidR="004A649D" w:rsidRPr="004A1C54">
        <w:rPr>
          <w:sz w:val="22"/>
          <w:szCs w:val="22"/>
        </w:rPr>
        <w:t xml:space="preserve"> </w:t>
      </w:r>
      <w:r w:rsidR="003F7B7F" w:rsidRPr="004A1C54">
        <w:rPr>
          <w:sz w:val="22"/>
          <w:szCs w:val="22"/>
        </w:rPr>
        <w:t xml:space="preserve">Aristophanes, </w:t>
      </w:r>
      <w:r w:rsidR="003F7B7F" w:rsidRPr="004A1C54">
        <w:rPr>
          <w:i/>
          <w:sz w:val="22"/>
          <w:szCs w:val="22"/>
        </w:rPr>
        <w:t>L</w:t>
      </w:r>
      <w:r w:rsidR="00A02D5C" w:rsidRPr="004A1C54">
        <w:rPr>
          <w:i/>
          <w:sz w:val="22"/>
          <w:szCs w:val="22"/>
        </w:rPr>
        <w:t>ysistrat</w:t>
      </w:r>
      <w:r w:rsidR="003F7B7F" w:rsidRPr="004A1C54">
        <w:rPr>
          <w:i/>
          <w:sz w:val="22"/>
          <w:szCs w:val="22"/>
        </w:rPr>
        <w:t xml:space="preserve">a </w:t>
      </w:r>
      <w:r w:rsidR="00815C6C" w:rsidRPr="004A1C54">
        <w:rPr>
          <w:sz w:val="22"/>
          <w:szCs w:val="22"/>
        </w:rPr>
        <w:t xml:space="preserve">(411 BCE) </w:t>
      </w:r>
      <w:r w:rsidR="003F7B7F" w:rsidRPr="004A1C54">
        <w:rPr>
          <w:sz w:val="22"/>
          <w:szCs w:val="22"/>
        </w:rPr>
        <w:t>(and Henderson’s Introduction);</w:t>
      </w:r>
    </w:p>
    <w:p w14:paraId="4F8C94C9" w14:textId="50B6C734" w:rsidR="00837AF6" w:rsidRPr="004A1C54" w:rsidRDefault="003F7B7F" w:rsidP="001B009D">
      <w:pPr>
        <w:rPr>
          <w:sz w:val="22"/>
          <w:szCs w:val="22"/>
        </w:rPr>
      </w:pPr>
      <w:r w:rsidRPr="004A1C54">
        <w:rPr>
          <w:sz w:val="22"/>
          <w:szCs w:val="22"/>
        </w:rPr>
        <w:t xml:space="preserve"> </w:t>
      </w:r>
      <w:proofErr w:type="gramStart"/>
      <w:r w:rsidRPr="004A1C54">
        <w:rPr>
          <w:sz w:val="22"/>
          <w:szCs w:val="22"/>
        </w:rPr>
        <w:t>“Women in the Athenian Agora” (</w:t>
      </w:r>
      <w:proofErr w:type="spellStart"/>
      <w:r w:rsidRPr="004A1C54">
        <w:rPr>
          <w:sz w:val="22"/>
          <w:szCs w:val="22"/>
        </w:rPr>
        <w:t>moodle</w:t>
      </w:r>
      <w:proofErr w:type="spellEnd"/>
      <w:r w:rsidRPr="004A1C54">
        <w:rPr>
          <w:sz w:val="22"/>
          <w:szCs w:val="22"/>
        </w:rPr>
        <w:t>) pp. 1-44.</w:t>
      </w:r>
      <w:proofErr w:type="gramEnd"/>
      <w:r w:rsidRPr="004A1C54">
        <w:rPr>
          <w:sz w:val="22"/>
          <w:szCs w:val="22"/>
        </w:rPr>
        <w:t xml:space="preserve"> </w:t>
      </w:r>
    </w:p>
    <w:p w14:paraId="0F04EA30" w14:textId="77777777" w:rsidR="003F7B7F" w:rsidRPr="004A1C54" w:rsidRDefault="003F7B7F" w:rsidP="001B009D">
      <w:pPr>
        <w:rPr>
          <w:sz w:val="22"/>
          <w:szCs w:val="22"/>
        </w:rPr>
      </w:pPr>
    </w:p>
    <w:p w14:paraId="5F34B6CA" w14:textId="13FAA8E7" w:rsidR="00837AF6" w:rsidRPr="004A1C54" w:rsidRDefault="00837AF6" w:rsidP="001B009D">
      <w:pPr>
        <w:rPr>
          <w:sz w:val="22"/>
          <w:szCs w:val="22"/>
        </w:rPr>
      </w:pPr>
      <w:r w:rsidRPr="004A1C54">
        <w:rPr>
          <w:sz w:val="22"/>
          <w:szCs w:val="22"/>
        </w:rPr>
        <w:t>9/4</w:t>
      </w:r>
      <w:r w:rsidR="009548C5" w:rsidRPr="004A1C54">
        <w:rPr>
          <w:sz w:val="22"/>
          <w:szCs w:val="22"/>
        </w:rPr>
        <w:t xml:space="preserve"> </w:t>
      </w:r>
      <w:r w:rsidR="003F7B7F" w:rsidRPr="004A1C54">
        <w:rPr>
          <w:i/>
          <w:sz w:val="22"/>
          <w:szCs w:val="22"/>
        </w:rPr>
        <w:t>Homeric H</w:t>
      </w:r>
      <w:r w:rsidR="00A02D5C" w:rsidRPr="004A1C54">
        <w:rPr>
          <w:i/>
          <w:sz w:val="22"/>
          <w:szCs w:val="22"/>
        </w:rPr>
        <w:t>ymns</w:t>
      </w:r>
      <w:r w:rsidR="00B01376" w:rsidRPr="004A1C54">
        <w:rPr>
          <w:sz w:val="22"/>
          <w:szCs w:val="22"/>
        </w:rPr>
        <w:t xml:space="preserve"> to </w:t>
      </w:r>
      <w:r w:rsidR="003F7B7F" w:rsidRPr="004A1C54">
        <w:rPr>
          <w:sz w:val="22"/>
          <w:szCs w:val="22"/>
        </w:rPr>
        <w:t>Aphrodite and to D</w:t>
      </w:r>
      <w:r w:rsidR="00B01376" w:rsidRPr="004A1C54">
        <w:rPr>
          <w:sz w:val="22"/>
          <w:szCs w:val="22"/>
        </w:rPr>
        <w:t>emeter</w:t>
      </w:r>
      <w:r w:rsidR="009D6467" w:rsidRPr="004A1C54">
        <w:rPr>
          <w:sz w:val="22"/>
          <w:szCs w:val="22"/>
        </w:rPr>
        <w:t xml:space="preserve"> (</w:t>
      </w:r>
      <w:proofErr w:type="spellStart"/>
      <w:r w:rsidR="009D6467" w:rsidRPr="004A1C54">
        <w:rPr>
          <w:sz w:val="22"/>
          <w:szCs w:val="22"/>
        </w:rPr>
        <w:t>moodle</w:t>
      </w:r>
      <w:proofErr w:type="spellEnd"/>
      <w:r w:rsidR="009D6467" w:rsidRPr="004A1C54">
        <w:rPr>
          <w:sz w:val="22"/>
          <w:szCs w:val="22"/>
        </w:rPr>
        <w:t>)</w:t>
      </w:r>
    </w:p>
    <w:p w14:paraId="04554013" w14:textId="77777777" w:rsidR="00837AF6" w:rsidRPr="004A1C54" w:rsidRDefault="00837AF6" w:rsidP="001B009D">
      <w:pPr>
        <w:rPr>
          <w:sz w:val="22"/>
          <w:szCs w:val="22"/>
        </w:rPr>
      </w:pPr>
    </w:p>
    <w:p w14:paraId="5587C077" w14:textId="2924BB22" w:rsidR="00837AF6" w:rsidRPr="004A1C54" w:rsidRDefault="00837AF6" w:rsidP="001B009D">
      <w:pPr>
        <w:rPr>
          <w:sz w:val="22"/>
          <w:szCs w:val="22"/>
        </w:rPr>
      </w:pPr>
      <w:r w:rsidRPr="004A1C54">
        <w:rPr>
          <w:sz w:val="22"/>
          <w:szCs w:val="22"/>
        </w:rPr>
        <w:t>9/9</w:t>
      </w:r>
      <w:r w:rsidR="009548C5" w:rsidRPr="004A1C54">
        <w:rPr>
          <w:sz w:val="22"/>
          <w:szCs w:val="22"/>
        </w:rPr>
        <w:t xml:space="preserve"> </w:t>
      </w:r>
      <w:r w:rsidR="00E62C98" w:rsidRPr="004A1C54">
        <w:rPr>
          <w:sz w:val="22"/>
          <w:szCs w:val="22"/>
        </w:rPr>
        <w:t xml:space="preserve">Homer, </w:t>
      </w:r>
      <w:r w:rsidR="00E62C98" w:rsidRPr="004A1C54">
        <w:rPr>
          <w:i/>
          <w:sz w:val="22"/>
          <w:szCs w:val="22"/>
        </w:rPr>
        <w:t>Iliad</w:t>
      </w:r>
      <w:r w:rsidR="00E62C98" w:rsidRPr="004A1C54">
        <w:rPr>
          <w:sz w:val="22"/>
          <w:szCs w:val="22"/>
        </w:rPr>
        <w:t xml:space="preserve"> (selections)</w:t>
      </w:r>
      <w:r w:rsidR="00947519" w:rsidRPr="004A1C54">
        <w:rPr>
          <w:sz w:val="22"/>
          <w:szCs w:val="22"/>
        </w:rPr>
        <w:t xml:space="preserve"> </w:t>
      </w:r>
    </w:p>
    <w:p w14:paraId="53EF6B79" w14:textId="28DBC63B" w:rsidR="00837AF6" w:rsidRPr="004A1C54" w:rsidRDefault="00837AF6" w:rsidP="001B009D">
      <w:pPr>
        <w:rPr>
          <w:sz w:val="22"/>
          <w:szCs w:val="22"/>
        </w:rPr>
      </w:pPr>
      <w:r w:rsidRPr="004A1C54">
        <w:rPr>
          <w:sz w:val="22"/>
          <w:szCs w:val="22"/>
        </w:rPr>
        <w:t>9/11</w:t>
      </w:r>
      <w:r w:rsidR="00E62C98" w:rsidRPr="004A1C54">
        <w:rPr>
          <w:sz w:val="22"/>
          <w:szCs w:val="22"/>
        </w:rPr>
        <w:t xml:space="preserve">Homer, </w:t>
      </w:r>
      <w:r w:rsidR="00E62C98" w:rsidRPr="004A1C54">
        <w:rPr>
          <w:i/>
          <w:sz w:val="22"/>
          <w:szCs w:val="22"/>
        </w:rPr>
        <w:t>O</w:t>
      </w:r>
      <w:r w:rsidR="00A02D5C" w:rsidRPr="004A1C54">
        <w:rPr>
          <w:i/>
          <w:sz w:val="22"/>
          <w:szCs w:val="22"/>
        </w:rPr>
        <w:t>dyssey</w:t>
      </w:r>
      <w:r w:rsidR="00947519" w:rsidRPr="004A1C54">
        <w:rPr>
          <w:sz w:val="22"/>
          <w:szCs w:val="22"/>
        </w:rPr>
        <w:t xml:space="preserve">  </w:t>
      </w:r>
      <w:r w:rsidR="00E62C98" w:rsidRPr="004A1C54">
        <w:rPr>
          <w:sz w:val="22"/>
          <w:szCs w:val="22"/>
        </w:rPr>
        <w:t>(selections)</w:t>
      </w:r>
    </w:p>
    <w:p w14:paraId="22FADD6C" w14:textId="77777777" w:rsidR="00837AF6" w:rsidRPr="004A1C54" w:rsidRDefault="00837AF6" w:rsidP="001B009D">
      <w:pPr>
        <w:rPr>
          <w:sz w:val="22"/>
          <w:szCs w:val="22"/>
        </w:rPr>
      </w:pPr>
    </w:p>
    <w:p w14:paraId="4E276D38" w14:textId="012BC625" w:rsidR="00837AF6" w:rsidRPr="004A1C54" w:rsidRDefault="00837AF6" w:rsidP="001B009D">
      <w:pPr>
        <w:rPr>
          <w:sz w:val="22"/>
          <w:szCs w:val="22"/>
        </w:rPr>
      </w:pPr>
      <w:r w:rsidRPr="004A1C54">
        <w:rPr>
          <w:sz w:val="22"/>
          <w:szCs w:val="22"/>
        </w:rPr>
        <w:t>9/16</w:t>
      </w:r>
      <w:r w:rsidR="00A6271F" w:rsidRPr="004A1C54">
        <w:rPr>
          <w:sz w:val="22"/>
          <w:szCs w:val="22"/>
        </w:rPr>
        <w:t>-</w:t>
      </w:r>
      <w:r w:rsidRPr="004A1C54">
        <w:rPr>
          <w:sz w:val="22"/>
          <w:szCs w:val="22"/>
        </w:rPr>
        <w:t>9/18</w:t>
      </w:r>
      <w:r w:rsidR="00E62C98" w:rsidRPr="004A1C54">
        <w:rPr>
          <w:sz w:val="22"/>
          <w:szCs w:val="22"/>
        </w:rPr>
        <w:t xml:space="preserve"> S</w:t>
      </w:r>
      <w:r w:rsidR="00A6271F" w:rsidRPr="004A1C54">
        <w:rPr>
          <w:sz w:val="22"/>
          <w:szCs w:val="22"/>
        </w:rPr>
        <w:t>appho</w:t>
      </w:r>
      <w:r w:rsidR="00A77231" w:rsidRPr="004A1C54">
        <w:rPr>
          <w:sz w:val="22"/>
          <w:szCs w:val="22"/>
        </w:rPr>
        <w:t xml:space="preserve"> (</w:t>
      </w:r>
      <w:proofErr w:type="spellStart"/>
      <w:r w:rsidR="00A77231" w:rsidRPr="004A1C54">
        <w:rPr>
          <w:sz w:val="22"/>
          <w:szCs w:val="22"/>
        </w:rPr>
        <w:t>moodle</w:t>
      </w:r>
      <w:proofErr w:type="spellEnd"/>
      <w:r w:rsidR="00A77231" w:rsidRPr="004A1C54">
        <w:rPr>
          <w:sz w:val="22"/>
          <w:szCs w:val="22"/>
        </w:rPr>
        <w:t>: a range of translations)</w:t>
      </w:r>
    </w:p>
    <w:p w14:paraId="5995D8AE" w14:textId="77777777" w:rsidR="00837AF6" w:rsidRPr="004A1C54" w:rsidRDefault="00837AF6" w:rsidP="001B009D">
      <w:pPr>
        <w:rPr>
          <w:sz w:val="22"/>
          <w:szCs w:val="22"/>
        </w:rPr>
      </w:pPr>
    </w:p>
    <w:p w14:paraId="64A67528" w14:textId="50D86D09" w:rsidR="00837AF6" w:rsidRPr="004A1C54" w:rsidRDefault="00837AF6" w:rsidP="001B009D">
      <w:pPr>
        <w:rPr>
          <w:sz w:val="22"/>
          <w:szCs w:val="22"/>
        </w:rPr>
      </w:pPr>
      <w:r w:rsidRPr="004A1C54">
        <w:rPr>
          <w:sz w:val="22"/>
          <w:szCs w:val="22"/>
        </w:rPr>
        <w:t>9/23</w:t>
      </w:r>
      <w:r w:rsidR="00872489" w:rsidRPr="004A1C54">
        <w:rPr>
          <w:sz w:val="22"/>
          <w:szCs w:val="22"/>
        </w:rPr>
        <w:t>-9/25</w:t>
      </w:r>
      <w:r w:rsidR="00A6271F" w:rsidRPr="004A1C54">
        <w:rPr>
          <w:sz w:val="22"/>
          <w:szCs w:val="22"/>
        </w:rPr>
        <w:t xml:space="preserve"> </w:t>
      </w:r>
      <w:r w:rsidR="00A6271F" w:rsidRPr="004A1C54">
        <w:rPr>
          <w:rFonts w:cs="Arial"/>
          <w:i/>
          <w:sz w:val="22"/>
          <w:szCs w:val="22"/>
        </w:rPr>
        <w:t>Woman on the Edge</w:t>
      </w:r>
      <w:r w:rsidR="00A6271F" w:rsidRPr="004A1C54">
        <w:rPr>
          <w:rFonts w:cs="Arial"/>
          <w:sz w:val="22"/>
          <w:szCs w:val="22"/>
        </w:rPr>
        <w:t xml:space="preserve"> pp. 5-89 and</w:t>
      </w:r>
      <w:r w:rsidR="000E32EE" w:rsidRPr="004A1C54">
        <w:rPr>
          <w:rFonts w:cs="Arial"/>
          <w:sz w:val="22"/>
          <w:szCs w:val="22"/>
        </w:rPr>
        <w:t xml:space="preserve"> Euripides</w:t>
      </w:r>
      <w:r w:rsidR="00A6271F" w:rsidRPr="004A1C54">
        <w:rPr>
          <w:rFonts w:cs="Arial"/>
          <w:sz w:val="22"/>
          <w:szCs w:val="22"/>
        </w:rPr>
        <w:t xml:space="preserve"> </w:t>
      </w:r>
      <w:r w:rsidR="00A6271F" w:rsidRPr="004A1C54">
        <w:rPr>
          <w:rFonts w:cs="Arial"/>
          <w:i/>
          <w:sz w:val="22"/>
          <w:szCs w:val="22"/>
        </w:rPr>
        <w:t xml:space="preserve">Medea </w:t>
      </w:r>
      <w:r w:rsidR="000E32EE" w:rsidRPr="004A1C54">
        <w:rPr>
          <w:rFonts w:cs="Arial"/>
          <w:sz w:val="22"/>
          <w:szCs w:val="22"/>
        </w:rPr>
        <w:t>(</w:t>
      </w:r>
      <w:r w:rsidR="00A6271F" w:rsidRPr="004A1C54">
        <w:rPr>
          <w:rFonts w:cs="Arial"/>
          <w:sz w:val="22"/>
          <w:szCs w:val="22"/>
        </w:rPr>
        <w:t>431</w:t>
      </w:r>
      <w:r w:rsidR="000E32EE" w:rsidRPr="004A1C54">
        <w:rPr>
          <w:rFonts w:cs="Arial"/>
          <w:sz w:val="22"/>
          <w:szCs w:val="22"/>
        </w:rPr>
        <w:t xml:space="preserve"> BCE)</w:t>
      </w:r>
    </w:p>
    <w:p w14:paraId="77EA6B92" w14:textId="77777777" w:rsidR="00837AF6" w:rsidRPr="004A1C54" w:rsidRDefault="00837AF6" w:rsidP="001B009D">
      <w:pPr>
        <w:rPr>
          <w:sz w:val="22"/>
          <w:szCs w:val="22"/>
        </w:rPr>
      </w:pPr>
    </w:p>
    <w:p w14:paraId="3009E9B9" w14:textId="33AD9053" w:rsidR="00837AF6" w:rsidRPr="004A1C54" w:rsidRDefault="00837AF6" w:rsidP="001B009D">
      <w:pPr>
        <w:rPr>
          <w:sz w:val="22"/>
          <w:szCs w:val="22"/>
        </w:rPr>
      </w:pPr>
      <w:r w:rsidRPr="004A1C54">
        <w:rPr>
          <w:sz w:val="22"/>
          <w:szCs w:val="22"/>
        </w:rPr>
        <w:t>9/30</w:t>
      </w:r>
      <w:r w:rsidR="00872489" w:rsidRPr="004A1C54">
        <w:rPr>
          <w:sz w:val="22"/>
          <w:szCs w:val="22"/>
        </w:rPr>
        <w:t>-10/2</w:t>
      </w:r>
      <w:r w:rsidR="00871D08" w:rsidRPr="004A1C54">
        <w:rPr>
          <w:sz w:val="22"/>
          <w:szCs w:val="22"/>
        </w:rPr>
        <w:t xml:space="preserve"> </w:t>
      </w:r>
      <w:r w:rsidR="000E32EE" w:rsidRPr="004A1C54">
        <w:rPr>
          <w:sz w:val="22"/>
          <w:szCs w:val="22"/>
        </w:rPr>
        <w:t xml:space="preserve">Sophocles, </w:t>
      </w:r>
      <w:r w:rsidR="00871D08" w:rsidRPr="004A1C54">
        <w:rPr>
          <w:i/>
          <w:sz w:val="22"/>
          <w:szCs w:val="22"/>
        </w:rPr>
        <w:t>An</w:t>
      </w:r>
      <w:r w:rsidR="000C7641" w:rsidRPr="004A1C54">
        <w:rPr>
          <w:i/>
          <w:sz w:val="22"/>
          <w:szCs w:val="22"/>
        </w:rPr>
        <w:t>tigone</w:t>
      </w:r>
      <w:r w:rsidR="000C7641" w:rsidRPr="004A1C54">
        <w:rPr>
          <w:sz w:val="22"/>
          <w:szCs w:val="22"/>
        </w:rPr>
        <w:t xml:space="preserve"> </w:t>
      </w:r>
      <w:r w:rsidR="00A77231" w:rsidRPr="004A1C54">
        <w:rPr>
          <w:sz w:val="22"/>
          <w:szCs w:val="22"/>
        </w:rPr>
        <w:t xml:space="preserve"> (441 BCE)</w:t>
      </w:r>
    </w:p>
    <w:p w14:paraId="07581EE0" w14:textId="77777777" w:rsidR="00837AF6" w:rsidRPr="004A1C54" w:rsidRDefault="00837AF6" w:rsidP="001B009D">
      <w:pPr>
        <w:rPr>
          <w:sz w:val="22"/>
          <w:szCs w:val="22"/>
        </w:rPr>
      </w:pPr>
    </w:p>
    <w:p w14:paraId="465E3805" w14:textId="5E2D064A" w:rsidR="00872489" w:rsidRPr="004A1C54" w:rsidRDefault="00837AF6" w:rsidP="001B009D">
      <w:pPr>
        <w:rPr>
          <w:sz w:val="22"/>
          <w:szCs w:val="22"/>
        </w:rPr>
      </w:pPr>
      <w:r w:rsidRPr="004A1C54">
        <w:rPr>
          <w:sz w:val="22"/>
          <w:szCs w:val="22"/>
        </w:rPr>
        <w:t>9/7</w:t>
      </w:r>
      <w:r w:rsidR="00871D08" w:rsidRPr="004A1C54">
        <w:rPr>
          <w:sz w:val="22"/>
          <w:szCs w:val="22"/>
        </w:rPr>
        <w:t xml:space="preserve"> </w:t>
      </w:r>
      <w:r w:rsidR="00597960" w:rsidRPr="004A1C54">
        <w:rPr>
          <w:sz w:val="22"/>
          <w:szCs w:val="22"/>
        </w:rPr>
        <w:t>Euripides,</w:t>
      </w:r>
      <w:r w:rsidR="00872489" w:rsidRPr="004A1C54">
        <w:rPr>
          <w:i/>
          <w:sz w:val="22"/>
          <w:szCs w:val="22"/>
        </w:rPr>
        <w:t xml:space="preserve"> Trojan Women</w:t>
      </w:r>
      <w:r w:rsidR="00597960" w:rsidRPr="004A1C54">
        <w:rPr>
          <w:sz w:val="22"/>
          <w:szCs w:val="22"/>
        </w:rPr>
        <w:t xml:space="preserve"> </w:t>
      </w:r>
      <w:r w:rsidR="00815C6C" w:rsidRPr="004A1C54">
        <w:rPr>
          <w:sz w:val="22"/>
          <w:szCs w:val="22"/>
        </w:rPr>
        <w:t>(415)</w:t>
      </w:r>
    </w:p>
    <w:p w14:paraId="48557C80" w14:textId="77777777" w:rsidR="00B37001" w:rsidRPr="004A1C54" w:rsidRDefault="00B37001" w:rsidP="001B009D">
      <w:pPr>
        <w:rPr>
          <w:sz w:val="22"/>
          <w:szCs w:val="22"/>
        </w:rPr>
      </w:pPr>
    </w:p>
    <w:p w14:paraId="124C3884" w14:textId="65FAE75D" w:rsidR="00837AF6" w:rsidRPr="004A1C54" w:rsidRDefault="000C7641" w:rsidP="001B009D">
      <w:pPr>
        <w:rPr>
          <w:sz w:val="22"/>
          <w:szCs w:val="22"/>
        </w:rPr>
      </w:pPr>
      <w:r w:rsidRPr="004A1C54">
        <w:rPr>
          <w:sz w:val="22"/>
          <w:szCs w:val="22"/>
        </w:rPr>
        <w:t>9/9</w:t>
      </w:r>
      <w:r w:rsidR="00871D08" w:rsidRPr="004A1C54">
        <w:rPr>
          <w:sz w:val="22"/>
          <w:szCs w:val="22"/>
        </w:rPr>
        <w:t xml:space="preserve"> </w:t>
      </w:r>
      <w:r w:rsidR="00872489" w:rsidRPr="004A1C54">
        <w:rPr>
          <w:sz w:val="22"/>
          <w:szCs w:val="22"/>
        </w:rPr>
        <w:t xml:space="preserve">Euripides, </w:t>
      </w:r>
      <w:r w:rsidR="00872489" w:rsidRPr="004A1C54">
        <w:rPr>
          <w:i/>
          <w:sz w:val="22"/>
          <w:szCs w:val="22"/>
        </w:rPr>
        <w:t>Bacchae</w:t>
      </w:r>
      <w:r w:rsidR="00815C6C" w:rsidRPr="004A1C54">
        <w:rPr>
          <w:i/>
          <w:sz w:val="22"/>
          <w:szCs w:val="22"/>
        </w:rPr>
        <w:t xml:space="preserve"> </w:t>
      </w:r>
      <w:r w:rsidR="00A77231" w:rsidRPr="004A1C54">
        <w:rPr>
          <w:i/>
          <w:sz w:val="22"/>
          <w:szCs w:val="22"/>
        </w:rPr>
        <w:t xml:space="preserve"> </w:t>
      </w:r>
      <w:r w:rsidR="00A77231" w:rsidRPr="004A1C54">
        <w:rPr>
          <w:sz w:val="22"/>
          <w:szCs w:val="22"/>
        </w:rPr>
        <w:t>(405 BCE)</w:t>
      </w:r>
    </w:p>
    <w:p w14:paraId="1970EB97" w14:textId="126450AB" w:rsidR="000965D3" w:rsidRPr="004A1C54" w:rsidRDefault="00196745" w:rsidP="001B009D">
      <w:pPr>
        <w:rPr>
          <w:sz w:val="22"/>
          <w:szCs w:val="22"/>
        </w:rPr>
      </w:pPr>
      <w:r w:rsidRPr="004A1C54">
        <w:rPr>
          <w:sz w:val="22"/>
          <w:szCs w:val="22"/>
        </w:rPr>
        <w:t xml:space="preserve">                                                                                      </w:t>
      </w:r>
      <w:proofErr w:type="gramStart"/>
      <w:r w:rsidR="000965D3" w:rsidRPr="004A1C54">
        <w:rPr>
          <w:i/>
          <w:sz w:val="22"/>
          <w:szCs w:val="22"/>
        </w:rPr>
        <w:t>First portfolio due September 10</w:t>
      </w:r>
      <w:r w:rsidR="000965D3" w:rsidRPr="004A1C54">
        <w:rPr>
          <w:sz w:val="22"/>
          <w:szCs w:val="22"/>
        </w:rPr>
        <w:t>.</w:t>
      </w:r>
      <w:proofErr w:type="gramEnd"/>
      <w:r w:rsidR="000965D3" w:rsidRPr="004A1C54">
        <w:rPr>
          <w:sz w:val="22"/>
          <w:szCs w:val="22"/>
        </w:rPr>
        <w:t xml:space="preserve"> </w:t>
      </w:r>
    </w:p>
    <w:p w14:paraId="3327FE9B" w14:textId="77777777" w:rsidR="004351CB" w:rsidRPr="004A1C54" w:rsidRDefault="004351CB" w:rsidP="001B009D">
      <w:pPr>
        <w:rPr>
          <w:sz w:val="22"/>
          <w:szCs w:val="22"/>
        </w:rPr>
      </w:pPr>
    </w:p>
    <w:p w14:paraId="4BE808E5" w14:textId="77777777" w:rsidR="004351CB" w:rsidRPr="004A1C54" w:rsidRDefault="004351CB" w:rsidP="004351CB">
      <w:pPr>
        <w:widowControl w:val="0"/>
        <w:autoSpaceDE w:val="0"/>
        <w:autoSpaceDN w:val="0"/>
        <w:adjustRightInd w:val="0"/>
        <w:jc w:val="center"/>
        <w:rPr>
          <w:rFonts w:cs="Times"/>
          <w:color w:val="1A1A1A"/>
          <w:sz w:val="22"/>
          <w:szCs w:val="22"/>
        </w:rPr>
      </w:pPr>
      <w:r w:rsidRPr="004A1C54">
        <w:rPr>
          <w:rFonts w:cs="Times"/>
          <w:color w:val="1A1A1A"/>
          <w:sz w:val="22"/>
          <w:szCs w:val="22"/>
        </w:rPr>
        <w:t>Niall Slater (Emory), “The Greatest Anti-War Poem Imaginable':</w:t>
      </w:r>
    </w:p>
    <w:p w14:paraId="1FAA0E9D" w14:textId="77777777" w:rsidR="004351CB" w:rsidRPr="004A1C54" w:rsidRDefault="004351CB" w:rsidP="004351CB">
      <w:pPr>
        <w:widowControl w:val="0"/>
        <w:autoSpaceDE w:val="0"/>
        <w:autoSpaceDN w:val="0"/>
        <w:adjustRightInd w:val="0"/>
        <w:jc w:val="center"/>
        <w:rPr>
          <w:rFonts w:cs="Times"/>
          <w:color w:val="1A1A1A"/>
          <w:sz w:val="22"/>
          <w:szCs w:val="22"/>
        </w:rPr>
      </w:pPr>
      <w:r w:rsidRPr="004A1C54">
        <w:rPr>
          <w:rFonts w:cs="Times"/>
          <w:color w:val="1A1A1A"/>
          <w:sz w:val="22"/>
          <w:szCs w:val="22"/>
        </w:rPr>
        <w:t>Granville Barker’s Trojan Women in America.”</w:t>
      </w:r>
    </w:p>
    <w:p w14:paraId="59FF5335" w14:textId="77777777" w:rsidR="004351CB" w:rsidRPr="004A1C54" w:rsidRDefault="004351CB" w:rsidP="004351CB">
      <w:pPr>
        <w:widowControl w:val="0"/>
        <w:autoSpaceDE w:val="0"/>
        <w:autoSpaceDN w:val="0"/>
        <w:adjustRightInd w:val="0"/>
        <w:jc w:val="center"/>
        <w:rPr>
          <w:rFonts w:cs="Times"/>
          <w:color w:val="1A1A1A"/>
          <w:sz w:val="22"/>
          <w:szCs w:val="22"/>
        </w:rPr>
      </w:pPr>
      <w:r w:rsidRPr="004A1C54">
        <w:rPr>
          <w:rFonts w:cs="Times"/>
          <w:color w:val="1A1A1A"/>
          <w:sz w:val="22"/>
          <w:szCs w:val="22"/>
        </w:rPr>
        <w:t>4:15-5:45pm, Oct. 13 (Monday), Peeler Art Center Aud.</w:t>
      </w:r>
    </w:p>
    <w:p w14:paraId="1120D78E" w14:textId="77777777" w:rsidR="00837AF6" w:rsidRPr="004A1C54" w:rsidRDefault="00837AF6" w:rsidP="001B009D">
      <w:pPr>
        <w:rPr>
          <w:sz w:val="22"/>
          <w:szCs w:val="22"/>
        </w:rPr>
      </w:pPr>
    </w:p>
    <w:p w14:paraId="5BA807EE" w14:textId="77777777" w:rsidR="005F05C4" w:rsidRPr="004A1C54" w:rsidRDefault="00837AF6" w:rsidP="00196745">
      <w:pPr>
        <w:rPr>
          <w:sz w:val="22"/>
          <w:szCs w:val="22"/>
        </w:rPr>
      </w:pPr>
      <w:r w:rsidRPr="004A1C54">
        <w:rPr>
          <w:sz w:val="22"/>
          <w:szCs w:val="22"/>
        </w:rPr>
        <w:t>9/14</w:t>
      </w:r>
      <w:r w:rsidR="00871D08" w:rsidRPr="004A1C54">
        <w:rPr>
          <w:sz w:val="22"/>
          <w:szCs w:val="22"/>
        </w:rPr>
        <w:t xml:space="preserve">-9/16 </w:t>
      </w:r>
      <w:r w:rsidR="00ED7ECF" w:rsidRPr="004A1C54">
        <w:rPr>
          <w:sz w:val="22"/>
          <w:szCs w:val="22"/>
        </w:rPr>
        <w:t xml:space="preserve">Plato, </w:t>
      </w:r>
      <w:r w:rsidR="00871D08" w:rsidRPr="004A1C54">
        <w:rPr>
          <w:i/>
          <w:sz w:val="22"/>
          <w:szCs w:val="22"/>
        </w:rPr>
        <w:t>Symposium</w:t>
      </w:r>
      <w:r w:rsidR="00367BC1" w:rsidRPr="004A1C54">
        <w:rPr>
          <w:sz w:val="22"/>
          <w:szCs w:val="22"/>
        </w:rPr>
        <w:t xml:space="preserve">  </w:t>
      </w:r>
      <w:r w:rsidR="00A77231" w:rsidRPr="004A1C54">
        <w:rPr>
          <w:sz w:val="22"/>
          <w:szCs w:val="22"/>
        </w:rPr>
        <w:t>(360 BCE)</w:t>
      </w:r>
      <w:r w:rsidR="00196745" w:rsidRPr="004A1C54">
        <w:rPr>
          <w:sz w:val="22"/>
          <w:szCs w:val="22"/>
        </w:rPr>
        <w:t xml:space="preserve">         </w:t>
      </w:r>
    </w:p>
    <w:p w14:paraId="6E265A99" w14:textId="77777777" w:rsidR="005F05C4" w:rsidRPr="004A1C54" w:rsidRDefault="005F05C4" w:rsidP="00196745">
      <w:pPr>
        <w:rPr>
          <w:sz w:val="22"/>
          <w:szCs w:val="22"/>
        </w:rPr>
      </w:pPr>
    </w:p>
    <w:p w14:paraId="59793EA4" w14:textId="3B263F89" w:rsidR="00B37001" w:rsidRPr="004A1C54" w:rsidRDefault="00196745" w:rsidP="005F05C4">
      <w:pPr>
        <w:rPr>
          <w:sz w:val="22"/>
          <w:szCs w:val="22"/>
        </w:rPr>
      </w:pPr>
      <w:r w:rsidRPr="004A1C54">
        <w:rPr>
          <w:sz w:val="22"/>
          <w:szCs w:val="22"/>
        </w:rPr>
        <w:t>[</w:t>
      </w:r>
      <w:r w:rsidR="00871D08" w:rsidRPr="004A1C54">
        <w:rPr>
          <w:rFonts w:cs="Arial"/>
          <w:sz w:val="22"/>
          <w:szCs w:val="22"/>
        </w:rPr>
        <w:t>October 18-</w:t>
      </w:r>
      <w:proofErr w:type="gramStart"/>
      <w:r w:rsidR="00871D08" w:rsidRPr="004A1C54">
        <w:rPr>
          <w:rFonts w:cs="Arial"/>
          <w:sz w:val="22"/>
          <w:szCs w:val="22"/>
        </w:rPr>
        <w:t>26</w:t>
      </w:r>
      <w:r w:rsidR="00871D08" w:rsidRPr="004A1C54">
        <w:rPr>
          <w:rFonts w:cs="Arial"/>
          <w:sz w:val="22"/>
          <w:szCs w:val="22"/>
        </w:rPr>
        <w:tab/>
      </w:r>
      <w:r w:rsidR="005F05C4" w:rsidRPr="004A1C54">
        <w:rPr>
          <w:rFonts w:cs="Arial"/>
          <w:sz w:val="22"/>
          <w:szCs w:val="22"/>
        </w:rPr>
        <w:t xml:space="preserve">  </w:t>
      </w:r>
      <w:r w:rsidR="00871D08" w:rsidRPr="004A1C54">
        <w:rPr>
          <w:rFonts w:cs="Arial"/>
          <w:sz w:val="22"/>
          <w:szCs w:val="22"/>
        </w:rPr>
        <w:t>Fall</w:t>
      </w:r>
      <w:proofErr w:type="gramEnd"/>
      <w:r w:rsidR="00871D08" w:rsidRPr="004A1C54">
        <w:rPr>
          <w:rFonts w:cs="Arial"/>
          <w:sz w:val="22"/>
          <w:szCs w:val="22"/>
        </w:rPr>
        <w:t xml:space="preserve"> Break</w:t>
      </w:r>
      <w:r w:rsidRPr="004A1C54">
        <w:rPr>
          <w:rFonts w:cs="Arial"/>
          <w:sz w:val="22"/>
          <w:szCs w:val="22"/>
        </w:rPr>
        <w:t>]</w:t>
      </w:r>
    </w:p>
    <w:p w14:paraId="417D01C2" w14:textId="77777777" w:rsidR="00871D08" w:rsidRPr="004A1C54" w:rsidRDefault="00871D08" w:rsidP="001B009D">
      <w:pPr>
        <w:rPr>
          <w:rFonts w:cs="Arial"/>
          <w:sz w:val="22"/>
          <w:szCs w:val="22"/>
        </w:rPr>
      </w:pPr>
    </w:p>
    <w:p w14:paraId="73B9360E" w14:textId="35E56FB8" w:rsidR="00871D08" w:rsidRPr="004A1C54" w:rsidRDefault="001B66D7" w:rsidP="001B009D">
      <w:pPr>
        <w:rPr>
          <w:rFonts w:cs="Arial"/>
          <w:i/>
          <w:sz w:val="22"/>
          <w:szCs w:val="22"/>
        </w:rPr>
      </w:pPr>
      <w:proofErr w:type="gramStart"/>
      <w:r w:rsidRPr="004A1C54">
        <w:rPr>
          <w:rFonts w:cs="Arial"/>
          <w:sz w:val="22"/>
          <w:szCs w:val="22"/>
        </w:rPr>
        <w:t xml:space="preserve">10/28-10/30 </w:t>
      </w:r>
      <w:r w:rsidR="00ED7ECF" w:rsidRPr="004A1C54">
        <w:rPr>
          <w:rFonts w:cs="Arial"/>
          <w:sz w:val="22"/>
          <w:szCs w:val="22"/>
        </w:rPr>
        <w:t xml:space="preserve">E.M. Forster, </w:t>
      </w:r>
      <w:r w:rsidR="0037467B" w:rsidRPr="004A1C54">
        <w:rPr>
          <w:rFonts w:cs="Arial"/>
          <w:i/>
          <w:sz w:val="22"/>
          <w:szCs w:val="22"/>
        </w:rPr>
        <w:t>Maurice</w:t>
      </w:r>
      <w:r w:rsidR="0015334C" w:rsidRPr="004A1C54">
        <w:rPr>
          <w:rFonts w:cs="Arial"/>
          <w:i/>
          <w:sz w:val="22"/>
          <w:szCs w:val="22"/>
        </w:rPr>
        <w:t xml:space="preserve"> </w:t>
      </w:r>
      <w:r w:rsidR="00E30F13" w:rsidRPr="004A1C54">
        <w:rPr>
          <w:rFonts w:cs="Arial"/>
          <w:sz w:val="22"/>
          <w:szCs w:val="22"/>
        </w:rPr>
        <w:t>(1914, published 1971</w:t>
      </w:r>
      <w:r w:rsidR="00C6323F" w:rsidRPr="004A1C54">
        <w:rPr>
          <w:rFonts w:cs="Arial"/>
          <w:sz w:val="22"/>
          <w:szCs w:val="22"/>
        </w:rPr>
        <w:t>)</w:t>
      </w:r>
      <w:r w:rsidR="0015334C" w:rsidRPr="004A1C54">
        <w:rPr>
          <w:rFonts w:cs="Arial"/>
          <w:sz w:val="22"/>
          <w:szCs w:val="22"/>
        </w:rPr>
        <w:t>.</w:t>
      </w:r>
      <w:proofErr w:type="gramEnd"/>
      <w:r w:rsidR="0015334C" w:rsidRPr="004A1C54">
        <w:rPr>
          <w:rFonts w:cs="Arial"/>
          <w:sz w:val="22"/>
          <w:szCs w:val="22"/>
        </w:rPr>
        <w:t xml:space="preserve"> </w:t>
      </w:r>
    </w:p>
    <w:p w14:paraId="235BBB56" w14:textId="77777777" w:rsidR="00871D08" w:rsidRPr="004A1C54" w:rsidRDefault="00871D08" w:rsidP="001B009D">
      <w:pPr>
        <w:rPr>
          <w:rFonts w:cs="Arial"/>
          <w:sz w:val="22"/>
          <w:szCs w:val="22"/>
        </w:rPr>
      </w:pPr>
    </w:p>
    <w:p w14:paraId="241A371C" w14:textId="79C3ABBA" w:rsidR="0037467B" w:rsidRPr="004A1C54" w:rsidRDefault="001B66D7" w:rsidP="001B009D">
      <w:pPr>
        <w:rPr>
          <w:rFonts w:cs="Arial"/>
          <w:sz w:val="22"/>
          <w:szCs w:val="22"/>
        </w:rPr>
      </w:pPr>
      <w:r w:rsidRPr="004A1C54">
        <w:rPr>
          <w:rFonts w:cs="Arial"/>
          <w:sz w:val="22"/>
          <w:szCs w:val="22"/>
        </w:rPr>
        <w:t>11/4</w:t>
      </w:r>
      <w:r w:rsidR="00130CF0" w:rsidRPr="004A1C54">
        <w:rPr>
          <w:rFonts w:cs="Arial"/>
          <w:sz w:val="22"/>
          <w:szCs w:val="22"/>
        </w:rPr>
        <w:t>-11/6</w:t>
      </w:r>
      <w:r w:rsidR="00871D08" w:rsidRPr="004A1C54">
        <w:rPr>
          <w:rFonts w:cs="Arial"/>
          <w:sz w:val="22"/>
          <w:szCs w:val="22"/>
        </w:rPr>
        <w:t xml:space="preserve"> </w:t>
      </w:r>
      <w:r w:rsidR="0037467B" w:rsidRPr="004A1C54">
        <w:rPr>
          <w:rFonts w:cs="Arial"/>
          <w:sz w:val="22"/>
          <w:szCs w:val="22"/>
        </w:rPr>
        <w:t>Mary Renault</w:t>
      </w:r>
      <w:r w:rsidR="0015334C" w:rsidRPr="004A1C54">
        <w:rPr>
          <w:rFonts w:cs="Arial"/>
          <w:sz w:val="22"/>
          <w:szCs w:val="22"/>
        </w:rPr>
        <w:t xml:space="preserve">, </w:t>
      </w:r>
      <w:r w:rsidR="0015334C" w:rsidRPr="004A1C54">
        <w:rPr>
          <w:rFonts w:cs="Arial"/>
          <w:i/>
          <w:sz w:val="22"/>
          <w:szCs w:val="22"/>
        </w:rPr>
        <w:t>The Mask of Apollo</w:t>
      </w:r>
      <w:r w:rsidR="00C53657" w:rsidRPr="004A1C54">
        <w:rPr>
          <w:rFonts w:cs="Arial"/>
          <w:i/>
          <w:sz w:val="22"/>
          <w:szCs w:val="22"/>
        </w:rPr>
        <w:t xml:space="preserve"> </w:t>
      </w:r>
      <w:r w:rsidR="00C53657" w:rsidRPr="004A1C54">
        <w:rPr>
          <w:rFonts w:cs="Arial"/>
          <w:sz w:val="22"/>
          <w:szCs w:val="22"/>
        </w:rPr>
        <w:t>(1966)</w:t>
      </w:r>
    </w:p>
    <w:p w14:paraId="443C4DF1" w14:textId="77777777" w:rsidR="00871D08" w:rsidRPr="004A1C54" w:rsidRDefault="00871D08" w:rsidP="001B009D">
      <w:pPr>
        <w:rPr>
          <w:rFonts w:cs="Arial"/>
          <w:sz w:val="22"/>
          <w:szCs w:val="22"/>
        </w:rPr>
      </w:pPr>
    </w:p>
    <w:p w14:paraId="3289368C" w14:textId="304B34AD" w:rsidR="007C6391" w:rsidRPr="004A1C54" w:rsidRDefault="00130CF0" w:rsidP="001B009D">
      <w:pPr>
        <w:rPr>
          <w:rFonts w:cs="Arial"/>
          <w:sz w:val="22"/>
          <w:szCs w:val="22"/>
        </w:rPr>
      </w:pPr>
      <w:r w:rsidRPr="004A1C54">
        <w:rPr>
          <w:rFonts w:cs="Arial"/>
          <w:sz w:val="22"/>
          <w:szCs w:val="22"/>
        </w:rPr>
        <w:t>11/11</w:t>
      </w:r>
      <w:r w:rsidR="00871D08" w:rsidRPr="004A1C54">
        <w:rPr>
          <w:rFonts w:cs="Arial"/>
          <w:sz w:val="22"/>
          <w:szCs w:val="22"/>
        </w:rPr>
        <w:t>-</w:t>
      </w:r>
      <w:r w:rsidR="00DC1283" w:rsidRPr="004A1C54">
        <w:rPr>
          <w:rFonts w:cs="Arial"/>
          <w:sz w:val="22"/>
          <w:szCs w:val="22"/>
        </w:rPr>
        <w:t xml:space="preserve">Jean Anouilh, </w:t>
      </w:r>
      <w:r w:rsidR="0037467B" w:rsidRPr="004A1C54">
        <w:rPr>
          <w:rFonts w:cs="Arial"/>
          <w:i/>
          <w:sz w:val="22"/>
          <w:szCs w:val="22"/>
        </w:rPr>
        <w:t>Antigone</w:t>
      </w:r>
      <w:r w:rsidR="008409E1" w:rsidRPr="004A1C54">
        <w:rPr>
          <w:rFonts w:cs="Arial"/>
          <w:sz w:val="22"/>
          <w:szCs w:val="22"/>
        </w:rPr>
        <w:t xml:space="preserve"> (1944); </w:t>
      </w:r>
    </w:p>
    <w:p w14:paraId="54B10122" w14:textId="7464A6E0" w:rsidR="00DC1283" w:rsidRPr="004A1C54" w:rsidRDefault="00130CF0" w:rsidP="001B009D">
      <w:pPr>
        <w:rPr>
          <w:rFonts w:cs="Arial"/>
          <w:sz w:val="22"/>
          <w:szCs w:val="22"/>
        </w:rPr>
      </w:pPr>
      <w:r w:rsidRPr="004A1C54">
        <w:rPr>
          <w:rFonts w:cs="Arial"/>
          <w:sz w:val="22"/>
          <w:szCs w:val="22"/>
        </w:rPr>
        <w:t>11/13</w:t>
      </w:r>
      <w:r w:rsidR="007C6391" w:rsidRPr="004A1C54">
        <w:rPr>
          <w:rFonts w:cs="Arial"/>
          <w:sz w:val="22"/>
          <w:szCs w:val="22"/>
        </w:rPr>
        <w:t xml:space="preserve"> </w:t>
      </w:r>
      <w:r w:rsidR="00DC1283" w:rsidRPr="004A1C54">
        <w:rPr>
          <w:rFonts w:cs="Arial"/>
          <w:sz w:val="22"/>
          <w:szCs w:val="22"/>
        </w:rPr>
        <w:t xml:space="preserve">Jean-Paul </w:t>
      </w:r>
      <w:r w:rsidR="0037467B" w:rsidRPr="004A1C54">
        <w:rPr>
          <w:rFonts w:cs="Arial"/>
          <w:sz w:val="22"/>
          <w:szCs w:val="22"/>
        </w:rPr>
        <w:t>Sartre</w:t>
      </w:r>
      <w:r w:rsidR="007C6391" w:rsidRPr="004A1C54">
        <w:rPr>
          <w:rFonts w:cs="Arial"/>
          <w:sz w:val="22"/>
          <w:szCs w:val="22"/>
        </w:rPr>
        <w:t xml:space="preserve"> (1944)</w:t>
      </w:r>
      <w:r w:rsidR="00DC1283" w:rsidRPr="004A1C54">
        <w:rPr>
          <w:rFonts w:cs="Arial"/>
          <w:sz w:val="22"/>
          <w:szCs w:val="22"/>
        </w:rPr>
        <w:t xml:space="preserve"> </w:t>
      </w:r>
      <w:r w:rsidR="00DC1283" w:rsidRPr="004A1C54">
        <w:rPr>
          <w:rFonts w:cs="Arial"/>
          <w:i/>
          <w:sz w:val="22"/>
          <w:szCs w:val="22"/>
        </w:rPr>
        <w:t>The Flies</w:t>
      </w:r>
      <w:r w:rsidR="0037467B" w:rsidRPr="004A1C54">
        <w:rPr>
          <w:rFonts w:cs="Arial"/>
          <w:sz w:val="22"/>
          <w:szCs w:val="22"/>
        </w:rPr>
        <w:t xml:space="preserve"> </w:t>
      </w:r>
      <w:r w:rsidR="00DC1283" w:rsidRPr="004A1C54">
        <w:rPr>
          <w:rFonts w:cs="Arial"/>
          <w:sz w:val="22"/>
          <w:szCs w:val="22"/>
        </w:rPr>
        <w:t>(</w:t>
      </w:r>
      <w:r w:rsidR="0037467B" w:rsidRPr="004A1C54">
        <w:rPr>
          <w:rFonts w:cs="Arial"/>
          <w:sz w:val="22"/>
          <w:szCs w:val="22"/>
        </w:rPr>
        <w:t xml:space="preserve">Les </w:t>
      </w:r>
      <w:proofErr w:type="spellStart"/>
      <w:r w:rsidR="0037467B" w:rsidRPr="004A1C54">
        <w:rPr>
          <w:rFonts w:cs="Arial"/>
          <w:sz w:val="22"/>
          <w:szCs w:val="22"/>
        </w:rPr>
        <w:t>Mouches</w:t>
      </w:r>
      <w:proofErr w:type="spellEnd"/>
      <w:r w:rsidR="00DC1283" w:rsidRPr="004A1C54">
        <w:rPr>
          <w:rFonts w:cs="Arial"/>
          <w:sz w:val="22"/>
          <w:szCs w:val="22"/>
        </w:rPr>
        <w:t>),</w:t>
      </w:r>
    </w:p>
    <w:p w14:paraId="5886F4E2" w14:textId="5CCFB630" w:rsidR="00871D08" w:rsidRPr="004A1C54" w:rsidRDefault="008409E1" w:rsidP="001B009D">
      <w:pPr>
        <w:rPr>
          <w:rFonts w:cs="Arial"/>
          <w:sz w:val="22"/>
          <w:szCs w:val="22"/>
        </w:rPr>
      </w:pPr>
      <w:r w:rsidRPr="004A1C54">
        <w:rPr>
          <w:rFonts w:cs="Arial"/>
          <w:sz w:val="22"/>
          <w:szCs w:val="22"/>
        </w:rPr>
        <w:t>(</w:t>
      </w:r>
      <w:proofErr w:type="gramStart"/>
      <w:r w:rsidR="00DC1283" w:rsidRPr="004A1C54">
        <w:rPr>
          <w:rFonts w:cs="Arial"/>
          <w:sz w:val="22"/>
          <w:szCs w:val="22"/>
        </w:rPr>
        <w:t>recommended</w:t>
      </w:r>
      <w:proofErr w:type="gramEnd"/>
      <w:r w:rsidR="00DC1283" w:rsidRPr="004A1C54">
        <w:rPr>
          <w:rFonts w:cs="Arial"/>
          <w:sz w:val="22"/>
          <w:szCs w:val="22"/>
        </w:rPr>
        <w:t xml:space="preserve">: Sophocles, </w:t>
      </w:r>
      <w:r w:rsidR="00DC1283" w:rsidRPr="004A1C54">
        <w:rPr>
          <w:rFonts w:cs="Arial"/>
          <w:i/>
          <w:sz w:val="22"/>
          <w:szCs w:val="22"/>
        </w:rPr>
        <w:t>Electra</w:t>
      </w:r>
      <w:r w:rsidR="00DC1283" w:rsidRPr="004A1C54">
        <w:rPr>
          <w:rFonts w:cs="Arial"/>
          <w:sz w:val="22"/>
          <w:szCs w:val="22"/>
        </w:rPr>
        <w:t>)</w:t>
      </w:r>
    </w:p>
    <w:p w14:paraId="4C6D763D" w14:textId="77777777" w:rsidR="00871D08" w:rsidRPr="004A1C54" w:rsidRDefault="00871D08" w:rsidP="001B009D">
      <w:pPr>
        <w:rPr>
          <w:rFonts w:cs="Arial"/>
          <w:sz w:val="22"/>
          <w:szCs w:val="22"/>
        </w:rPr>
      </w:pPr>
    </w:p>
    <w:p w14:paraId="1E5DF0D5" w14:textId="67DE4908" w:rsidR="00871D08" w:rsidRPr="004A1C54" w:rsidRDefault="00130CF0" w:rsidP="001B009D">
      <w:pPr>
        <w:rPr>
          <w:rFonts w:cs="Arial"/>
          <w:sz w:val="22"/>
          <w:szCs w:val="22"/>
        </w:rPr>
      </w:pPr>
      <w:r w:rsidRPr="004A1C54">
        <w:rPr>
          <w:rFonts w:cs="Arial"/>
          <w:sz w:val="22"/>
          <w:szCs w:val="22"/>
        </w:rPr>
        <w:t>11/18-11-20</w:t>
      </w:r>
      <w:r w:rsidR="00871D08" w:rsidRPr="004A1C54">
        <w:rPr>
          <w:rFonts w:cs="Arial"/>
          <w:sz w:val="22"/>
          <w:szCs w:val="22"/>
        </w:rPr>
        <w:t xml:space="preserve"> </w:t>
      </w:r>
      <w:r w:rsidR="0037467B" w:rsidRPr="004A1C54">
        <w:rPr>
          <w:rFonts w:cs="Arial"/>
          <w:sz w:val="22"/>
          <w:szCs w:val="22"/>
        </w:rPr>
        <w:t xml:space="preserve">Cocteau, </w:t>
      </w:r>
      <w:proofErr w:type="spellStart"/>
      <w:r w:rsidR="0037467B" w:rsidRPr="004A1C54">
        <w:rPr>
          <w:rFonts w:cs="Arial"/>
          <w:i/>
          <w:sz w:val="22"/>
          <w:szCs w:val="22"/>
        </w:rPr>
        <w:t>Orphée</w:t>
      </w:r>
      <w:proofErr w:type="spellEnd"/>
      <w:r w:rsidR="009F4DCC" w:rsidRPr="004A1C54">
        <w:rPr>
          <w:rFonts w:cs="Arial"/>
          <w:sz w:val="22"/>
          <w:szCs w:val="22"/>
        </w:rPr>
        <w:t xml:space="preserve"> (</w:t>
      </w:r>
      <w:r w:rsidR="0017118C" w:rsidRPr="004A1C54">
        <w:rPr>
          <w:rFonts w:cs="Arial"/>
          <w:sz w:val="22"/>
          <w:szCs w:val="22"/>
        </w:rPr>
        <w:t xml:space="preserve">1949, </w:t>
      </w:r>
      <w:r w:rsidR="009F4DCC" w:rsidRPr="004A1C54">
        <w:rPr>
          <w:rFonts w:cs="Arial"/>
          <w:sz w:val="22"/>
          <w:szCs w:val="22"/>
        </w:rPr>
        <w:t>film)</w:t>
      </w:r>
      <w:r w:rsidR="0037467B" w:rsidRPr="004A1C54">
        <w:rPr>
          <w:rFonts w:cs="Arial"/>
          <w:sz w:val="22"/>
          <w:szCs w:val="22"/>
        </w:rPr>
        <w:t xml:space="preserve">; Sarah Ruhl, </w:t>
      </w:r>
      <w:r w:rsidR="0037467B" w:rsidRPr="004A1C54">
        <w:rPr>
          <w:rFonts w:cs="Arial"/>
          <w:i/>
          <w:sz w:val="22"/>
          <w:szCs w:val="22"/>
        </w:rPr>
        <w:t>Eurydice</w:t>
      </w:r>
      <w:r w:rsidR="0017118C" w:rsidRPr="004A1C54">
        <w:rPr>
          <w:rFonts w:cs="Arial"/>
          <w:i/>
          <w:sz w:val="22"/>
          <w:szCs w:val="22"/>
        </w:rPr>
        <w:t xml:space="preserve"> </w:t>
      </w:r>
      <w:r w:rsidR="0017118C" w:rsidRPr="004A1C54">
        <w:rPr>
          <w:rFonts w:cs="Arial"/>
          <w:sz w:val="22"/>
          <w:szCs w:val="22"/>
        </w:rPr>
        <w:t>(2003)</w:t>
      </w:r>
    </w:p>
    <w:p w14:paraId="14ECD9B9" w14:textId="77777777" w:rsidR="00871D08" w:rsidRPr="004A1C54" w:rsidRDefault="00871D08" w:rsidP="001B009D">
      <w:pPr>
        <w:rPr>
          <w:rFonts w:cs="Arial"/>
          <w:sz w:val="22"/>
          <w:szCs w:val="22"/>
        </w:rPr>
      </w:pPr>
    </w:p>
    <w:p w14:paraId="5D69467A" w14:textId="5C79BE40" w:rsidR="00871D08" w:rsidRPr="004A1C54" w:rsidRDefault="00871D08" w:rsidP="001B009D">
      <w:pPr>
        <w:rPr>
          <w:rFonts w:cs="Arial"/>
          <w:sz w:val="22"/>
          <w:szCs w:val="22"/>
        </w:rPr>
      </w:pPr>
      <w:r w:rsidRPr="004A1C54">
        <w:rPr>
          <w:rFonts w:cs="Arial"/>
          <w:sz w:val="22"/>
          <w:szCs w:val="22"/>
        </w:rPr>
        <w:t xml:space="preserve">11/18-11/20 </w:t>
      </w:r>
      <w:r w:rsidR="00B11202" w:rsidRPr="004A1C54">
        <w:rPr>
          <w:rFonts w:cs="Arial"/>
          <w:sz w:val="22"/>
          <w:szCs w:val="22"/>
        </w:rPr>
        <w:t xml:space="preserve">Christa Wolf, </w:t>
      </w:r>
      <w:r w:rsidR="00B11202" w:rsidRPr="004A1C54">
        <w:rPr>
          <w:rFonts w:cs="Arial"/>
          <w:i/>
          <w:sz w:val="22"/>
          <w:szCs w:val="22"/>
        </w:rPr>
        <w:t>Cassandra</w:t>
      </w:r>
      <w:r w:rsidR="00DC1283" w:rsidRPr="004A1C54">
        <w:rPr>
          <w:rFonts w:cs="Arial"/>
          <w:i/>
          <w:sz w:val="22"/>
          <w:szCs w:val="22"/>
        </w:rPr>
        <w:t xml:space="preserve"> </w:t>
      </w:r>
      <w:r w:rsidR="00DC1283" w:rsidRPr="004A1C54">
        <w:rPr>
          <w:rFonts w:cs="Arial"/>
          <w:sz w:val="22"/>
          <w:szCs w:val="22"/>
        </w:rPr>
        <w:t>(1984)</w:t>
      </w:r>
    </w:p>
    <w:p w14:paraId="0EDD4900" w14:textId="77777777" w:rsidR="00871D08" w:rsidRPr="004A1C54" w:rsidRDefault="00871D08" w:rsidP="001B009D">
      <w:pPr>
        <w:rPr>
          <w:rFonts w:cs="Arial"/>
          <w:sz w:val="22"/>
          <w:szCs w:val="22"/>
        </w:rPr>
      </w:pPr>
    </w:p>
    <w:p w14:paraId="162BF5BC" w14:textId="2F7ED9CE" w:rsidR="00A3270A" w:rsidRPr="004A1C54" w:rsidRDefault="00871D08" w:rsidP="001B009D">
      <w:pPr>
        <w:rPr>
          <w:rFonts w:cs="Arial"/>
          <w:sz w:val="22"/>
          <w:szCs w:val="22"/>
        </w:rPr>
      </w:pPr>
      <w:r w:rsidRPr="004A1C54">
        <w:rPr>
          <w:rFonts w:cs="Arial"/>
          <w:sz w:val="22"/>
          <w:szCs w:val="22"/>
        </w:rPr>
        <w:t>11/25</w:t>
      </w:r>
      <w:r w:rsidR="001B009D" w:rsidRPr="004A1C54">
        <w:rPr>
          <w:rFonts w:cs="Arial"/>
          <w:sz w:val="22"/>
          <w:szCs w:val="22"/>
        </w:rPr>
        <w:t xml:space="preserve"> Simone Weil, “The </w:t>
      </w:r>
      <w:r w:rsidR="001B009D" w:rsidRPr="004A1C54">
        <w:rPr>
          <w:rFonts w:cs="Arial"/>
          <w:i/>
          <w:sz w:val="22"/>
          <w:szCs w:val="22"/>
        </w:rPr>
        <w:t>Iliad</w:t>
      </w:r>
      <w:r w:rsidR="001B009D" w:rsidRPr="004A1C54">
        <w:rPr>
          <w:rFonts w:cs="Arial"/>
          <w:sz w:val="22"/>
          <w:szCs w:val="22"/>
        </w:rPr>
        <w:t xml:space="preserve"> as the Poem of Force”</w:t>
      </w:r>
    </w:p>
    <w:p w14:paraId="518D0207" w14:textId="13D966D7" w:rsidR="00871D08" w:rsidRPr="004A1C54" w:rsidRDefault="00196745" w:rsidP="001B009D">
      <w:pPr>
        <w:rPr>
          <w:rFonts w:cs="Arial"/>
          <w:sz w:val="22"/>
          <w:szCs w:val="22"/>
        </w:rPr>
      </w:pPr>
      <w:r w:rsidRPr="004A1C54">
        <w:rPr>
          <w:rFonts w:cs="Arial"/>
          <w:sz w:val="22"/>
          <w:szCs w:val="22"/>
        </w:rPr>
        <w:t>-</w:t>
      </w:r>
      <w:r w:rsidR="00871D08" w:rsidRPr="004A1C54">
        <w:rPr>
          <w:rFonts w:cs="Arial"/>
          <w:sz w:val="22"/>
          <w:szCs w:val="22"/>
        </w:rPr>
        <w:t>Thanksgiving</w:t>
      </w:r>
      <w:r w:rsidRPr="004A1C54">
        <w:rPr>
          <w:rFonts w:cs="Arial"/>
          <w:sz w:val="22"/>
          <w:szCs w:val="22"/>
        </w:rPr>
        <w:t>-</w:t>
      </w:r>
    </w:p>
    <w:p w14:paraId="15D4D156" w14:textId="77777777" w:rsidR="00775800" w:rsidRPr="004A1C54" w:rsidRDefault="00871D08" w:rsidP="001B009D">
      <w:pPr>
        <w:rPr>
          <w:rFonts w:cs="Arial"/>
          <w:sz w:val="22"/>
          <w:szCs w:val="22"/>
        </w:rPr>
      </w:pPr>
      <w:r w:rsidRPr="004A1C54">
        <w:rPr>
          <w:rFonts w:cs="Arial"/>
          <w:sz w:val="22"/>
          <w:szCs w:val="22"/>
        </w:rPr>
        <w:t xml:space="preserve">12/2-12/4 </w:t>
      </w:r>
      <w:r w:rsidR="00B11202" w:rsidRPr="004A1C54">
        <w:rPr>
          <w:rFonts w:cs="Arial"/>
          <w:sz w:val="22"/>
          <w:szCs w:val="22"/>
        </w:rPr>
        <w:t>Anne Carson</w:t>
      </w:r>
      <w:r w:rsidR="0015334C" w:rsidRPr="004A1C54">
        <w:rPr>
          <w:rFonts w:cs="Arial"/>
          <w:sz w:val="22"/>
          <w:szCs w:val="22"/>
        </w:rPr>
        <w:t xml:space="preserve">, </w:t>
      </w:r>
      <w:r w:rsidR="0015334C" w:rsidRPr="004A1C54">
        <w:rPr>
          <w:rFonts w:cs="Arial"/>
          <w:i/>
          <w:sz w:val="22"/>
          <w:szCs w:val="22"/>
        </w:rPr>
        <w:t>Autobiography of Red</w:t>
      </w:r>
      <w:r w:rsidR="009F4DCC" w:rsidRPr="004A1C54">
        <w:rPr>
          <w:rFonts w:cs="Arial"/>
          <w:sz w:val="22"/>
          <w:szCs w:val="22"/>
        </w:rPr>
        <w:t xml:space="preserve"> (1998)</w:t>
      </w:r>
      <w:r w:rsidR="00775800" w:rsidRPr="004A1C54">
        <w:rPr>
          <w:rFonts w:cs="Arial"/>
          <w:sz w:val="22"/>
          <w:szCs w:val="22"/>
        </w:rPr>
        <w:t xml:space="preserve">     </w:t>
      </w:r>
    </w:p>
    <w:p w14:paraId="4D3B6D8D" w14:textId="15C82DCA" w:rsidR="00871D08" w:rsidRPr="004A1C54" w:rsidRDefault="005F05C4" w:rsidP="001B009D">
      <w:pPr>
        <w:rPr>
          <w:rFonts w:cs="Arial"/>
          <w:i/>
          <w:sz w:val="22"/>
          <w:szCs w:val="22"/>
        </w:rPr>
      </w:pPr>
      <w:proofErr w:type="gramStart"/>
      <w:r w:rsidRPr="004A1C54">
        <w:rPr>
          <w:rFonts w:cs="Arial"/>
          <w:i/>
          <w:sz w:val="22"/>
          <w:szCs w:val="22"/>
        </w:rPr>
        <w:t xml:space="preserve">Final (cumulative) </w:t>
      </w:r>
      <w:r w:rsidR="00332B4F" w:rsidRPr="004A1C54">
        <w:rPr>
          <w:rFonts w:cs="Arial"/>
          <w:i/>
          <w:sz w:val="22"/>
          <w:szCs w:val="22"/>
        </w:rPr>
        <w:t>portfolio due December 5.</w:t>
      </w:r>
      <w:proofErr w:type="gramEnd"/>
      <w:r w:rsidR="00332B4F" w:rsidRPr="004A1C54">
        <w:rPr>
          <w:rFonts w:cs="Arial"/>
          <w:i/>
          <w:sz w:val="22"/>
          <w:szCs w:val="22"/>
        </w:rPr>
        <w:t xml:space="preserve"> </w:t>
      </w:r>
    </w:p>
    <w:p w14:paraId="04E9FAE0" w14:textId="03A91693" w:rsidR="00775800" w:rsidRPr="004A1C54" w:rsidRDefault="00871D08" w:rsidP="00775800">
      <w:pPr>
        <w:rPr>
          <w:rFonts w:cs="Arial"/>
          <w:sz w:val="22"/>
          <w:szCs w:val="22"/>
        </w:rPr>
      </w:pPr>
      <w:proofErr w:type="gramStart"/>
      <w:r w:rsidRPr="004A1C54">
        <w:rPr>
          <w:rFonts w:cs="Arial"/>
          <w:sz w:val="22"/>
          <w:szCs w:val="22"/>
        </w:rPr>
        <w:t xml:space="preserve">12/9-12/11 </w:t>
      </w:r>
      <w:r w:rsidR="00332B4F" w:rsidRPr="004A1C54">
        <w:rPr>
          <w:rFonts w:cs="Arial"/>
          <w:sz w:val="22"/>
          <w:szCs w:val="22"/>
        </w:rPr>
        <w:t xml:space="preserve">in-class </w:t>
      </w:r>
      <w:r w:rsidR="00775800" w:rsidRPr="004A1C54">
        <w:rPr>
          <w:rFonts w:cs="Arial"/>
          <w:sz w:val="22"/>
          <w:szCs w:val="22"/>
        </w:rPr>
        <w:t>presentations.</w:t>
      </w:r>
      <w:proofErr w:type="gramEnd"/>
      <w:r w:rsidR="00775800" w:rsidRPr="004A1C54">
        <w:rPr>
          <w:rFonts w:cs="Arial"/>
          <w:sz w:val="22"/>
          <w:szCs w:val="22"/>
        </w:rPr>
        <w:t xml:space="preserve"> </w:t>
      </w:r>
    </w:p>
    <w:p w14:paraId="08D3C073" w14:textId="2FD0108B" w:rsidR="00332B4F" w:rsidRPr="004A1C54" w:rsidRDefault="00332B4F" w:rsidP="00775800">
      <w:pPr>
        <w:rPr>
          <w:rFonts w:cs="Arial"/>
          <w:i/>
          <w:sz w:val="22"/>
          <w:szCs w:val="22"/>
        </w:rPr>
      </w:pPr>
      <w:proofErr w:type="gramStart"/>
      <w:r w:rsidRPr="004A1C54">
        <w:rPr>
          <w:rFonts w:cs="Arial"/>
          <w:i/>
          <w:sz w:val="22"/>
          <w:szCs w:val="22"/>
        </w:rPr>
        <w:t xml:space="preserve">Final paper due </w:t>
      </w:r>
      <w:r w:rsidR="0034254D" w:rsidRPr="004A1C54">
        <w:rPr>
          <w:rFonts w:cs="Arial"/>
          <w:i/>
          <w:sz w:val="22"/>
          <w:szCs w:val="22"/>
        </w:rPr>
        <w:t>December 12.</w:t>
      </w:r>
      <w:proofErr w:type="gramEnd"/>
      <w:r w:rsidR="0034254D" w:rsidRPr="004A1C54">
        <w:rPr>
          <w:rFonts w:cs="Arial"/>
          <w:i/>
          <w:sz w:val="22"/>
          <w:szCs w:val="22"/>
        </w:rPr>
        <w:t xml:space="preserve"> </w:t>
      </w:r>
    </w:p>
    <w:p w14:paraId="096982EA" w14:textId="1B667E84" w:rsidR="0034254D" w:rsidRPr="004A1C54" w:rsidRDefault="0034254D" w:rsidP="00775800">
      <w:pPr>
        <w:rPr>
          <w:rFonts w:cs="Arial"/>
          <w:sz w:val="22"/>
          <w:szCs w:val="22"/>
        </w:rPr>
      </w:pPr>
      <w:proofErr w:type="gramStart"/>
      <w:r w:rsidRPr="004A1C54">
        <w:rPr>
          <w:rFonts w:cs="Arial"/>
          <w:i/>
          <w:sz w:val="22"/>
          <w:szCs w:val="22"/>
        </w:rPr>
        <w:t xml:space="preserve">Final exam due </w:t>
      </w:r>
      <w:r w:rsidR="003E70DB" w:rsidRPr="004A1C54">
        <w:rPr>
          <w:rFonts w:cs="Arial"/>
          <w:i/>
          <w:sz w:val="22"/>
          <w:szCs w:val="22"/>
        </w:rPr>
        <w:t>on Tuesday December 16</w:t>
      </w:r>
      <w:r w:rsidR="005F05C4" w:rsidRPr="004A1C54">
        <w:rPr>
          <w:rFonts w:cs="Arial"/>
          <w:sz w:val="22"/>
          <w:szCs w:val="22"/>
        </w:rPr>
        <w:t>.</w:t>
      </w:r>
      <w:proofErr w:type="gramEnd"/>
    </w:p>
    <w:p w14:paraId="4070F2CF" w14:textId="77777777" w:rsidR="00764E8A" w:rsidRPr="004A1C54" w:rsidRDefault="00764E8A" w:rsidP="00764E8A">
      <w:pPr>
        <w:rPr>
          <w:b/>
          <w:sz w:val="22"/>
          <w:szCs w:val="22"/>
        </w:rPr>
      </w:pPr>
      <w:proofErr w:type="gramStart"/>
      <w:r w:rsidRPr="004A1C54">
        <w:rPr>
          <w:b/>
          <w:sz w:val="22"/>
          <w:szCs w:val="22"/>
        </w:rPr>
        <w:lastRenderedPageBreak/>
        <w:t>Requirements of the course.</w:t>
      </w:r>
      <w:proofErr w:type="gramEnd"/>
      <w:r w:rsidRPr="004A1C54">
        <w:rPr>
          <w:b/>
          <w:sz w:val="22"/>
          <w:szCs w:val="22"/>
        </w:rPr>
        <w:t xml:space="preserve"> </w:t>
      </w:r>
    </w:p>
    <w:p w14:paraId="481FD8FF" w14:textId="77777777" w:rsidR="00764E8A" w:rsidRPr="004A1C54" w:rsidRDefault="00764E8A" w:rsidP="00764E8A">
      <w:pPr>
        <w:rPr>
          <w:sz w:val="22"/>
          <w:szCs w:val="22"/>
        </w:rPr>
      </w:pPr>
    </w:p>
    <w:p w14:paraId="08D49AC3" w14:textId="1D071115" w:rsidR="00764E8A" w:rsidRPr="004A1C54" w:rsidRDefault="00764E8A" w:rsidP="00764E8A">
      <w:pPr>
        <w:rPr>
          <w:sz w:val="22"/>
          <w:szCs w:val="22"/>
        </w:rPr>
      </w:pPr>
      <w:r w:rsidRPr="004A1C54">
        <w:rPr>
          <w:sz w:val="22"/>
          <w:szCs w:val="22"/>
        </w:rPr>
        <w:t>Active, prepared, tho</w:t>
      </w:r>
      <w:r w:rsidR="00057796" w:rsidRPr="004A1C54">
        <w:rPr>
          <w:sz w:val="22"/>
          <w:szCs w:val="22"/>
        </w:rPr>
        <w:t>ughtful class participation. (25</w:t>
      </w:r>
      <w:r w:rsidRPr="004A1C54">
        <w:rPr>
          <w:sz w:val="22"/>
          <w:szCs w:val="22"/>
        </w:rPr>
        <w:t>%)</w:t>
      </w:r>
    </w:p>
    <w:p w14:paraId="5F41E26F" w14:textId="77777777" w:rsidR="00764E8A" w:rsidRPr="004A1C54" w:rsidRDefault="00764E8A" w:rsidP="00764E8A">
      <w:pPr>
        <w:rPr>
          <w:sz w:val="22"/>
          <w:szCs w:val="22"/>
        </w:rPr>
      </w:pPr>
    </w:p>
    <w:p w14:paraId="7D98B3FB" w14:textId="19EF0CF8" w:rsidR="00764E8A" w:rsidRPr="004A1C54" w:rsidRDefault="00057796" w:rsidP="00764E8A">
      <w:pPr>
        <w:rPr>
          <w:sz w:val="22"/>
          <w:szCs w:val="22"/>
        </w:rPr>
      </w:pPr>
      <w:r w:rsidRPr="004A1C54">
        <w:rPr>
          <w:sz w:val="22"/>
          <w:szCs w:val="22"/>
        </w:rPr>
        <w:t>Weekly 3 page response/</w:t>
      </w:r>
      <w:r w:rsidR="00764E8A" w:rsidRPr="004A1C54">
        <w:rPr>
          <w:sz w:val="22"/>
          <w:szCs w:val="22"/>
        </w:rPr>
        <w:t xml:space="preserve">analysis papers, due either Tuesday or Thursday--your choice—but </w:t>
      </w:r>
      <w:r w:rsidR="00764E8A" w:rsidRPr="004A1C54">
        <w:rPr>
          <w:i/>
          <w:sz w:val="22"/>
          <w:szCs w:val="22"/>
        </w:rPr>
        <w:t>before</w:t>
      </w:r>
      <w:r w:rsidR="00764E8A" w:rsidRPr="004A1C54">
        <w:rPr>
          <w:sz w:val="22"/>
          <w:szCs w:val="22"/>
        </w:rPr>
        <w:t xml:space="preserve"> we’ve discussed what you’re writing about. See below for further instructions. I’ll gather these up as a portfolio at the middle of</w:t>
      </w:r>
      <w:r w:rsidRPr="004A1C54">
        <w:rPr>
          <w:sz w:val="22"/>
          <w:szCs w:val="22"/>
        </w:rPr>
        <w:t xml:space="preserve"> term and again at the end.  (30</w:t>
      </w:r>
      <w:r w:rsidR="00764E8A" w:rsidRPr="004A1C54">
        <w:rPr>
          <w:sz w:val="22"/>
          <w:szCs w:val="22"/>
        </w:rPr>
        <w:t>%)</w:t>
      </w:r>
    </w:p>
    <w:p w14:paraId="5CBBAB1F" w14:textId="77777777" w:rsidR="00764E8A" w:rsidRPr="004A1C54" w:rsidRDefault="00764E8A" w:rsidP="00764E8A">
      <w:pPr>
        <w:rPr>
          <w:bCs/>
          <w:sz w:val="22"/>
          <w:szCs w:val="22"/>
        </w:rPr>
      </w:pPr>
    </w:p>
    <w:p w14:paraId="26A0A1D9" w14:textId="0123BF0B" w:rsidR="00764E8A" w:rsidRPr="004A1C54" w:rsidRDefault="00764E8A" w:rsidP="00764E8A">
      <w:pPr>
        <w:rPr>
          <w:sz w:val="22"/>
          <w:szCs w:val="22"/>
        </w:rPr>
      </w:pPr>
      <w:r w:rsidRPr="004A1C54">
        <w:rPr>
          <w:bCs/>
          <w:sz w:val="22"/>
          <w:szCs w:val="22"/>
        </w:rPr>
        <w:t>Longer paper (8-10 pages) incorporating an addit</w:t>
      </w:r>
      <w:r w:rsidR="00CB069A" w:rsidRPr="004A1C54">
        <w:rPr>
          <w:bCs/>
          <w:sz w:val="22"/>
          <w:szCs w:val="22"/>
        </w:rPr>
        <w:t>ional work or outside source (25</w:t>
      </w:r>
      <w:r w:rsidRPr="004A1C54">
        <w:rPr>
          <w:bCs/>
          <w:sz w:val="22"/>
          <w:szCs w:val="22"/>
        </w:rPr>
        <w:t xml:space="preserve">%), due at end of term. </w:t>
      </w:r>
      <w:r w:rsidR="00057796" w:rsidRPr="004A1C54">
        <w:rPr>
          <w:bCs/>
          <w:sz w:val="22"/>
          <w:szCs w:val="22"/>
        </w:rPr>
        <w:t>(You’ll spend the last week of class presenting these to one another.)</w:t>
      </w:r>
    </w:p>
    <w:p w14:paraId="7B6DD6A6" w14:textId="77777777" w:rsidR="00764E8A" w:rsidRPr="004A1C54" w:rsidRDefault="00764E8A" w:rsidP="00764E8A">
      <w:pPr>
        <w:rPr>
          <w:sz w:val="22"/>
          <w:szCs w:val="22"/>
        </w:rPr>
      </w:pPr>
    </w:p>
    <w:p w14:paraId="3FD08FD2" w14:textId="5A6E61D4" w:rsidR="00764E8A" w:rsidRPr="004A1C54" w:rsidRDefault="00CB069A" w:rsidP="00764E8A">
      <w:pPr>
        <w:rPr>
          <w:sz w:val="22"/>
          <w:szCs w:val="22"/>
        </w:rPr>
      </w:pPr>
      <w:r w:rsidRPr="004A1C54">
        <w:rPr>
          <w:sz w:val="22"/>
          <w:szCs w:val="22"/>
        </w:rPr>
        <w:t>Take-home final (20</w:t>
      </w:r>
      <w:r w:rsidR="00764E8A" w:rsidRPr="004A1C54">
        <w:rPr>
          <w:sz w:val="22"/>
          <w:szCs w:val="22"/>
        </w:rPr>
        <w:t xml:space="preserve">%) due on the scheduled exam date. </w:t>
      </w:r>
    </w:p>
    <w:p w14:paraId="3F2A4C52" w14:textId="77777777" w:rsidR="00764E8A" w:rsidRPr="004A1C54" w:rsidRDefault="00764E8A" w:rsidP="00764E8A">
      <w:pPr>
        <w:rPr>
          <w:sz w:val="22"/>
          <w:szCs w:val="22"/>
        </w:rPr>
      </w:pPr>
    </w:p>
    <w:p w14:paraId="54BEC83E" w14:textId="77777777" w:rsidR="00764E8A" w:rsidRPr="004A1C54" w:rsidRDefault="00764E8A" w:rsidP="00764E8A">
      <w:pPr>
        <w:rPr>
          <w:sz w:val="22"/>
          <w:szCs w:val="22"/>
        </w:rPr>
      </w:pPr>
      <w:r w:rsidRPr="004A1C54">
        <w:rPr>
          <w:sz w:val="22"/>
          <w:szCs w:val="22"/>
        </w:rPr>
        <w:t xml:space="preserve">All students must turn in all assigned written work to receive a passing grade. </w:t>
      </w:r>
    </w:p>
    <w:p w14:paraId="3614E64A" w14:textId="77777777" w:rsidR="00764E8A" w:rsidRPr="004A1C54" w:rsidRDefault="00764E8A" w:rsidP="00764E8A">
      <w:pPr>
        <w:rPr>
          <w:sz w:val="22"/>
          <w:szCs w:val="22"/>
        </w:rPr>
      </w:pPr>
    </w:p>
    <w:p w14:paraId="4A6B94C3" w14:textId="77777777" w:rsidR="00CB069A" w:rsidRPr="004A1C54" w:rsidRDefault="00CB069A" w:rsidP="00CB069A">
      <w:pPr>
        <w:rPr>
          <w:sz w:val="22"/>
          <w:szCs w:val="22"/>
        </w:rPr>
      </w:pPr>
      <w:r w:rsidRPr="004A1C54">
        <w:rPr>
          <w:sz w:val="22"/>
          <w:szCs w:val="22"/>
        </w:rPr>
        <w:t xml:space="preserve">Turn in all written work </w:t>
      </w:r>
      <w:r w:rsidRPr="004A1C54">
        <w:rPr>
          <w:i/>
          <w:sz w:val="22"/>
          <w:szCs w:val="22"/>
        </w:rPr>
        <w:t>both</w:t>
      </w:r>
      <w:r w:rsidRPr="004A1C54">
        <w:rPr>
          <w:sz w:val="22"/>
          <w:szCs w:val="22"/>
        </w:rPr>
        <w:t xml:space="preserve"> in paper copy </w:t>
      </w:r>
      <w:r w:rsidRPr="004A1C54">
        <w:rPr>
          <w:i/>
          <w:sz w:val="22"/>
          <w:szCs w:val="22"/>
        </w:rPr>
        <w:t>and</w:t>
      </w:r>
      <w:r w:rsidRPr="004A1C54">
        <w:rPr>
          <w:sz w:val="22"/>
          <w:szCs w:val="22"/>
        </w:rPr>
        <w:t xml:space="preserve"> though Moodle. Late papers will result in lowered grades (half grade lower per day) and repeated unexcused absences will result in a lowered participation grade. </w:t>
      </w:r>
    </w:p>
    <w:p w14:paraId="0916CAB7" w14:textId="77777777" w:rsidR="00CB069A" w:rsidRPr="004A1C54" w:rsidRDefault="00CB069A" w:rsidP="00764E8A">
      <w:pPr>
        <w:rPr>
          <w:sz w:val="22"/>
          <w:szCs w:val="22"/>
        </w:rPr>
      </w:pPr>
    </w:p>
    <w:p w14:paraId="5AD370B5" w14:textId="54362456" w:rsidR="00764E8A" w:rsidRPr="004A1C54" w:rsidRDefault="00764E8A" w:rsidP="00764E8A">
      <w:pPr>
        <w:rPr>
          <w:sz w:val="22"/>
          <w:szCs w:val="22"/>
        </w:rPr>
      </w:pPr>
      <w:r w:rsidRPr="004A1C54">
        <w:rPr>
          <w:sz w:val="22"/>
          <w:szCs w:val="22"/>
        </w:rPr>
        <w:t xml:space="preserve">There will also be little in-class writing exercises, some of which I’ll collect and count toward class participation. </w:t>
      </w:r>
      <w:r w:rsidR="00CB069A" w:rsidRPr="004A1C54">
        <w:rPr>
          <w:sz w:val="22"/>
          <w:szCs w:val="22"/>
        </w:rPr>
        <w:t xml:space="preserve">(These can’t be made up.) </w:t>
      </w:r>
      <w:r w:rsidRPr="004A1C54">
        <w:rPr>
          <w:sz w:val="22"/>
          <w:szCs w:val="22"/>
        </w:rPr>
        <w:t xml:space="preserve">I strongly encourage you to keep a </w:t>
      </w:r>
      <w:r w:rsidR="00CB069A" w:rsidRPr="004A1C54">
        <w:rPr>
          <w:sz w:val="22"/>
          <w:szCs w:val="22"/>
        </w:rPr>
        <w:t xml:space="preserve">reading journal as well. </w:t>
      </w:r>
      <w:r w:rsidRPr="004A1C54">
        <w:rPr>
          <w:sz w:val="22"/>
          <w:szCs w:val="22"/>
        </w:rPr>
        <w:t xml:space="preserve"> </w:t>
      </w:r>
    </w:p>
    <w:p w14:paraId="58D0168D" w14:textId="77777777" w:rsidR="00764E8A" w:rsidRPr="004A1C54" w:rsidRDefault="00764E8A" w:rsidP="00764E8A">
      <w:pPr>
        <w:rPr>
          <w:sz w:val="22"/>
          <w:szCs w:val="22"/>
        </w:rPr>
      </w:pPr>
    </w:p>
    <w:p w14:paraId="2CF8E1D7" w14:textId="62FCCBD5" w:rsidR="004A1C54" w:rsidRPr="004A1C54" w:rsidRDefault="00345057" w:rsidP="00764E8A">
      <w:pPr>
        <w:rPr>
          <w:b/>
          <w:sz w:val="22"/>
          <w:szCs w:val="22"/>
        </w:rPr>
      </w:pPr>
      <w:proofErr w:type="gramStart"/>
      <w:r w:rsidRPr="004A1C54">
        <w:rPr>
          <w:b/>
          <w:sz w:val="22"/>
          <w:szCs w:val="22"/>
        </w:rPr>
        <w:t>Criteria</w:t>
      </w:r>
      <w:r w:rsidR="00753DA5" w:rsidRPr="004A1C54">
        <w:rPr>
          <w:b/>
          <w:sz w:val="22"/>
          <w:szCs w:val="22"/>
        </w:rPr>
        <w:t xml:space="preserve"> and Policies.</w:t>
      </w:r>
      <w:proofErr w:type="gramEnd"/>
      <w:r w:rsidR="00753DA5" w:rsidRPr="004A1C54">
        <w:rPr>
          <w:b/>
          <w:sz w:val="22"/>
          <w:szCs w:val="22"/>
        </w:rPr>
        <w:t xml:space="preserve"> </w:t>
      </w:r>
    </w:p>
    <w:p w14:paraId="3A3B3864" w14:textId="5D15894A" w:rsidR="00764E8A" w:rsidRPr="004A1C54" w:rsidRDefault="00345057" w:rsidP="00764E8A">
      <w:pPr>
        <w:rPr>
          <w:sz w:val="22"/>
          <w:szCs w:val="22"/>
        </w:rPr>
      </w:pPr>
      <w:r w:rsidRPr="004A1C54">
        <w:rPr>
          <w:sz w:val="22"/>
          <w:szCs w:val="22"/>
        </w:rPr>
        <w:t xml:space="preserve">In all the writing you do for this class, and in oral discussion too, </w:t>
      </w:r>
      <w:r w:rsidR="00764E8A" w:rsidRPr="004A1C54">
        <w:rPr>
          <w:sz w:val="22"/>
          <w:szCs w:val="22"/>
        </w:rPr>
        <w:t>what I most want to see is evidence of close reading and serious thinking; clarity, logic, and organization (remember the reader)</w:t>
      </w:r>
      <w:proofErr w:type="gramStart"/>
      <w:r w:rsidR="00764E8A" w:rsidRPr="004A1C54">
        <w:rPr>
          <w:sz w:val="22"/>
          <w:szCs w:val="22"/>
        </w:rPr>
        <w:t>;</w:t>
      </w:r>
      <w:proofErr w:type="gramEnd"/>
      <w:r w:rsidR="00764E8A" w:rsidRPr="004A1C54">
        <w:rPr>
          <w:sz w:val="22"/>
          <w:szCs w:val="22"/>
        </w:rPr>
        <w:t xml:space="preserve"> support for what you say. Keep close to the text, and try to meet the writers on their own terms first, even if in the end you find you disagree with or dislike them. Say something true about an issue that matters, and show </w:t>
      </w:r>
      <w:r w:rsidRPr="004A1C54">
        <w:rPr>
          <w:sz w:val="22"/>
          <w:szCs w:val="22"/>
        </w:rPr>
        <w:t xml:space="preserve">me </w:t>
      </w:r>
      <w:r w:rsidR="007643AA" w:rsidRPr="004A1C54">
        <w:rPr>
          <w:sz w:val="22"/>
          <w:szCs w:val="22"/>
        </w:rPr>
        <w:t xml:space="preserve">why you think what you think. </w:t>
      </w:r>
    </w:p>
    <w:p w14:paraId="0BFE329D" w14:textId="77777777" w:rsidR="006E4D57" w:rsidRPr="004A1C54" w:rsidRDefault="006E4D57" w:rsidP="006E4D57">
      <w:pPr>
        <w:rPr>
          <w:rFonts w:cs="Lucida Grande"/>
          <w:color w:val="262626"/>
          <w:sz w:val="22"/>
          <w:szCs w:val="22"/>
        </w:rPr>
      </w:pPr>
    </w:p>
    <w:p w14:paraId="61B3CC1C" w14:textId="77777777" w:rsidR="006E4D57" w:rsidRPr="004A1C54" w:rsidRDefault="006E4D57" w:rsidP="006E4D57">
      <w:pPr>
        <w:rPr>
          <w:rFonts w:cs="Lucida Grande"/>
          <w:color w:val="262626"/>
          <w:sz w:val="22"/>
          <w:szCs w:val="22"/>
        </w:rPr>
      </w:pPr>
      <w:r w:rsidRPr="004A1C54">
        <w:rPr>
          <w:rFonts w:cs="Lucida Grande"/>
          <w:color w:val="262626"/>
          <w:sz w:val="22"/>
          <w:szCs w:val="22"/>
        </w:rPr>
        <w:t xml:space="preserve">Short papers are due *before we have discussed what you’re writing about—this keeps your response fresh and makes for better discussions. So, they won’t be accepted late except in rare and serious circumstances. You need to bring a copy of your paper to class, to have in front of you during class and then turn in to me, and you also need to upload it to the </w:t>
      </w:r>
      <w:proofErr w:type="spellStart"/>
      <w:r w:rsidRPr="004A1C54">
        <w:rPr>
          <w:rFonts w:cs="Lucida Grande"/>
          <w:color w:val="262626"/>
          <w:sz w:val="22"/>
          <w:szCs w:val="22"/>
        </w:rPr>
        <w:t>moodle</w:t>
      </w:r>
      <w:proofErr w:type="spellEnd"/>
      <w:r w:rsidRPr="004A1C54">
        <w:rPr>
          <w:rFonts w:cs="Lucida Grande"/>
          <w:color w:val="262626"/>
          <w:sz w:val="22"/>
          <w:szCs w:val="22"/>
        </w:rPr>
        <w:t xml:space="preserve"> site before class. Rewrites will be accepted and may occasionally be required.</w:t>
      </w:r>
    </w:p>
    <w:p w14:paraId="49AA30C7" w14:textId="77777777" w:rsidR="006E4D57" w:rsidRPr="004A1C54" w:rsidRDefault="006E4D57" w:rsidP="006E4D57">
      <w:pPr>
        <w:rPr>
          <w:rFonts w:cs="Lucida Grande"/>
          <w:color w:val="262626"/>
          <w:sz w:val="22"/>
          <w:szCs w:val="22"/>
        </w:rPr>
      </w:pPr>
      <w:r w:rsidRPr="004A1C54">
        <w:rPr>
          <w:rFonts w:cs="Lucida Grande"/>
          <w:color w:val="262626"/>
          <w:sz w:val="22"/>
          <w:szCs w:val="22"/>
        </w:rPr>
        <w:t xml:space="preserve">    I make lots of individual comments along the way, and I hope you’ll feel free to talk with me any time with questions or comments or to go over work. As a rough guide, though, I’ll also mark the short weekly papers as follows: </w:t>
      </w:r>
    </w:p>
    <w:p w14:paraId="211E1DA2" w14:textId="77777777" w:rsidR="006E4D57" w:rsidRPr="004A1C54" w:rsidRDefault="006E4D57" w:rsidP="006E4D57">
      <w:pPr>
        <w:rPr>
          <w:rFonts w:cs="Lucida Grande"/>
          <w:color w:val="262626"/>
          <w:sz w:val="22"/>
          <w:szCs w:val="22"/>
        </w:rPr>
      </w:pPr>
    </w:p>
    <w:p w14:paraId="1B639370" w14:textId="77777777" w:rsidR="006E4D57" w:rsidRPr="004A1C54" w:rsidRDefault="006E4D57" w:rsidP="006E4D57">
      <w:pPr>
        <w:ind w:left="432"/>
        <w:rPr>
          <w:rFonts w:cs="Lucida Grande"/>
          <w:color w:val="262626"/>
          <w:sz w:val="22"/>
          <w:szCs w:val="22"/>
        </w:rPr>
      </w:pPr>
      <w:proofErr w:type="gramStart"/>
      <w:r w:rsidRPr="004A1C54">
        <w:rPr>
          <w:rFonts w:cs="Lucida Grande"/>
          <w:color w:val="262626"/>
          <w:sz w:val="22"/>
          <w:szCs w:val="22"/>
        </w:rPr>
        <w:t>check</w:t>
      </w:r>
      <w:proofErr w:type="gramEnd"/>
      <w:r w:rsidRPr="004A1C54">
        <w:rPr>
          <w:rFonts w:cs="Lucida Grande"/>
          <w:color w:val="262626"/>
          <w:sz w:val="22"/>
          <w:szCs w:val="22"/>
        </w:rPr>
        <w:t>: satisfactory, clear, makes sense, shows you were thinking and understanding;</w:t>
      </w:r>
    </w:p>
    <w:p w14:paraId="561C0362" w14:textId="77777777" w:rsidR="006E4D57" w:rsidRPr="004A1C54" w:rsidRDefault="006E4D57" w:rsidP="006E4D57">
      <w:pPr>
        <w:ind w:left="432"/>
        <w:rPr>
          <w:rFonts w:cs="Lucida Grande"/>
          <w:color w:val="262626"/>
          <w:sz w:val="22"/>
          <w:szCs w:val="22"/>
        </w:rPr>
      </w:pPr>
      <w:proofErr w:type="gramStart"/>
      <w:r w:rsidRPr="004A1C54">
        <w:rPr>
          <w:rFonts w:cs="Lucida Grande"/>
          <w:color w:val="262626"/>
          <w:sz w:val="22"/>
          <w:szCs w:val="22"/>
        </w:rPr>
        <w:t>check</w:t>
      </w:r>
      <w:proofErr w:type="gramEnd"/>
      <w:r w:rsidRPr="004A1C54">
        <w:rPr>
          <w:rFonts w:cs="Lucida Grande"/>
          <w:color w:val="262626"/>
          <w:sz w:val="22"/>
          <w:szCs w:val="22"/>
        </w:rPr>
        <w:t xml:space="preserve"> plus: something special, original ideas, particularly well-expressed;</w:t>
      </w:r>
    </w:p>
    <w:p w14:paraId="0BBA9C53" w14:textId="77777777" w:rsidR="006E4D57" w:rsidRPr="004A1C54" w:rsidRDefault="006E4D57" w:rsidP="006E4D57">
      <w:pPr>
        <w:ind w:left="432"/>
        <w:rPr>
          <w:rFonts w:cs="Lucida Grande"/>
          <w:color w:val="262626"/>
          <w:sz w:val="22"/>
          <w:szCs w:val="22"/>
        </w:rPr>
      </w:pPr>
      <w:proofErr w:type="gramStart"/>
      <w:r w:rsidRPr="004A1C54">
        <w:rPr>
          <w:rFonts w:cs="Lucida Grande"/>
          <w:color w:val="262626"/>
          <w:sz w:val="22"/>
          <w:szCs w:val="22"/>
        </w:rPr>
        <w:t>check</w:t>
      </w:r>
      <w:proofErr w:type="gramEnd"/>
      <w:r w:rsidRPr="004A1C54">
        <w:rPr>
          <w:rFonts w:cs="Lucida Grande"/>
          <w:color w:val="262626"/>
          <w:sz w:val="22"/>
          <w:szCs w:val="22"/>
        </w:rPr>
        <w:t xml:space="preserve"> minus: something missing, misunderstood, unclear -- spend more time on the next one. </w:t>
      </w:r>
    </w:p>
    <w:p w14:paraId="1E937F58" w14:textId="77777777" w:rsidR="00753DA5" w:rsidRPr="004A1C54" w:rsidRDefault="00753DA5" w:rsidP="00764E8A">
      <w:pPr>
        <w:rPr>
          <w:sz w:val="22"/>
          <w:szCs w:val="22"/>
        </w:rPr>
      </w:pPr>
    </w:p>
    <w:p w14:paraId="0CEF306B" w14:textId="744F3AE6" w:rsidR="00764E8A" w:rsidRPr="004A1C54" w:rsidRDefault="00753DA5" w:rsidP="00764E8A">
      <w:pPr>
        <w:rPr>
          <w:sz w:val="22"/>
          <w:szCs w:val="22"/>
        </w:rPr>
      </w:pPr>
      <w:r w:rsidRPr="004A1C54">
        <w:rPr>
          <w:sz w:val="22"/>
          <w:szCs w:val="22"/>
        </w:rPr>
        <w:t>Rewrites will always be accepted and may occasionally be required. Response papers won’t be accepted late except in rare and serious circumstances. I give lots of comments along the way, and I am especially happy to see signs of careful reflection and improvement. I hope you’ll feel free to talk to me any time with questions or comments or to go over work.</w:t>
      </w:r>
    </w:p>
    <w:p w14:paraId="1B891B21" w14:textId="77777777" w:rsidR="00753DA5" w:rsidRPr="004A1C54" w:rsidRDefault="00753DA5" w:rsidP="00764E8A">
      <w:pPr>
        <w:rPr>
          <w:sz w:val="22"/>
          <w:szCs w:val="22"/>
        </w:rPr>
      </w:pPr>
    </w:p>
    <w:p w14:paraId="4F21356A" w14:textId="77777777" w:rsidR="00764E8A" w:rsidRPr="004A1C54" w:rsidRDefault="00764E8A" w:rsidP="00764E8A">
      <w:pPr>
        <w:rPr>
          <w:sz w:val="22"/>
          <w:szCs w:val="22"/>
        </w:rPr>
      </w:pPr>
      <w:r w:rsidRPr="004A1C54">
        <w:rPr>
          <w:sz w:val="22"/>
          <w:szCs w:val="22"/>
        </w:rPr>
        <w:lastRenderedPageBreak/>
        <w:t xml:space="preserve">You’re expected to know and follow University policies about </w:t>
      </w:r>
      <w:r w:rsidRPr="004A1C54">
        <w:rPr>
          <w:b/>
          <w:sz w:val="22"/>
          <w:szCs w:val="22"/>
        </w:rPr>
        <w:t>plagiarism and academic integrity</w:t>
      </w:r>
      <w:r w:rsidRPr="004A1C54">
        <w:rPr>
          <w:sz w:val="22"/>
          <w:szCs w:val="22"/>
        </w:rPr>
        <w:t xml:space="preserve">. I take these policies seriously and I enforce them.  Citations should follow MLA form. See </w:t>
      </w:r>
    </w:p>
    <w:p w14:paraId="07A8A6F0" w14:textId="33839BDD" w:rsidR="00CB6334" w:rsidRPr="004A1C54" w:rsidRDefault="00CB6334" w:rsidP="00764E8A">
      <w:pPr>
        <w:rPr>
          <w:sz w:val="22"/>
          <w:szCs w:val="22"/>
        </w:rPr>
      </w:pPr>
      <w:r w:rsidRPr="004A1C54">
        <w:rPr>
          <w:sz w:val="22"/>
          <w:szCs w:val="22"/>
        </w:rPr>
        <w:t>http://www.depauw.edu/handbooks/academic/policies/integrity/</w:t>
      </w:r>
    </w:p>
    <w:p w14:paraId="09EBDB41" w14:textId="78B7101C" w:rsidR="00CB6334" w:rsidRPr="004A1C54" w:rsidRDefault="00C5071B" w:rsidP="00764E8A">
      <w:pPr>
        <w:rPr>
          <w:sz w:val="22"/>
          <w:szCs w:val="22"/>
        </w:rPr>
      </w:pPr>
      <w:proofErr w:type="gramStart"/>
      <w:r w:rsidRPr="004A1C54">
        <w:rPr>
          <w:sz w:val="22"/>
          <w:szCs w:val="22"/>
        </w:rPr>
        <w:t>for</w:t>
      </w:r>
      <w:proofErr w:type="gramEnd"/>
      <w:r w:rsidRPr="004A1C54">
        <w:rPr>
          <w:sz w:val="22"/>
          <w:szCs w:val="22"/>
        </w:rPr>
        <w:t xml:space="preserve"> the policy, and there</w:t>
      </w:r>
      <w:r w:rsidR="001C2260" w:rsidRPr="004A1C54">
        <w:rPr>
          <w:sz w:val="22"/>
          <w:szCs w:val="22"/>
        </w:rPr>
        <w:t xml:space="preserve"> a</w:t>
      </w:r>
      <w:r w:rsidRPr="004A1C54">
        <w:rPr>
          <w:sz w:val="22"/>
          <w:szCs w:val="22"/>
        </w:rPr>
        <w:t>re</w:t>
      </w:r>
      <w:r w:rsidR="001C2260" w:rsidRPr="004A1C54">
        <w:rPr>
          <w:sz w:val="22"/>
          <w:szCs w:val="22"/>
        </w:rPr>
        <w:t xml:space="preserve"> good handout</w:t>
      </w:r>
      <w:r w:rsidRPr="004A1C54">
        <w:rPr>
          <w:sz w:val="22"/>
          <w:szCs w:val="22"/>
        </w:rPr>
        <w:t>s about form,</w:t>
      </w:r>
      <w:r w:rsidR="001C2260" w:rsidRPr="004A1C54">
        <w:rPr>
          <w:sz w:val="22"/>
          <w:szCs w:val="22"/>
        </w:rPr>
        <w:t xml:space="preserve"> “avoiding plagiarism</w:t>
      </w:r>
      <w:r w:rsidRPr="004A1C54">
        <w:rPr>
          <w:sz w:val="22"/>
          <w:szCs w:val="22"/>
        </w:rPr>
        <w:t>,</w:t>
      </w:r>
      <w:r w:rsidR="001C2260" w:rsidRPr="004A1C54">
        <w:rPr>
          <w:sz w:val="22"/>
          <w:szCs w:val="22"/>
        </w:rPr>
        <w:t xml:space="preserve">” </w:t>
      </w:r>
      <w:r w:rsidRPr="004A1C54">
        <w:rPr>
          <w:sz w:val="22"/>
          <w:szCs w:val="22"/>
        </w:rPr>
        <w:t xml:space="preserve">etc. </w:t>
      </w:r>
      <w:r w:rsidR="001C2260" w:rsidRPr="004A1C54">
        <w:rPr>
          <w:sz w:val="22"/>
          <w:szCs w:val="22"/>
        </w:rPr>
        <w:t>on the W-center page</w:t>
      </w:r>
      <w:r w:rsidRPr="004A1C54">
        <w:rPr>
          <w:sz w:val="22"/>
          <w:szCs w:val="22"/>
        </w:rPr>
        <w:t xml:space="preserve"> at</w:t>
      </w:r>
    </w:p>
    <w:p w14:paraId="674D2085" w14:textId="5D4DCD2E" w:rsidR="00764E8A" w:rsidRPr="004A1C54" w:rsidRDefault="001C2260" w:rsidP="00764E8A">
      <w:pPr>
        <w:rPr>
          <w:sz w:val="22"/>
          <w:szCs w:val="22"/>
        </w:rPr>
      </w:pPr>
      <w:r w:rsidRPr="004A1C54">
        <w:rPr>
          <w:sz w:val="22"/>
          <w:szCs w:val="22"/>
        </w:rPr>
        <w:t>http://www.depauw.edu/academics/academic-resources/academic-resource-center/w-center/w-center-handouts/</w:t>
      </w:r>
    </w:p>
    <w:p w14:paraId="14E589E0" w14:textId="105EF6EE" w:rsidR="00764E8A" w:rsidRPr="004A1C54" w:rsidRDefault="00764E8A" w:rsidP="00764E8A">
      <w:pPr>
        <w:rPr>
          <w:sz w:val="22"/>
          <w:szCs w:val="22"/>
        </w:rPr>
      </w:pPr>
      <w:r w:rsidRPr="004A1C54">
        <w:rPr>
          <w:sz w:val="22"/>
          <w:szCs w:val="22"/>
        </w:rPr>
        <w:t xml:space="preserve">If you have questions about any of this, please </w:t>
      </w:r>
      <w:r w:rsidRPr="004A1C54">
        <w:rPr>
          <w:i/>
          <w:sz w:val="22"/>
          <w:szCs w:val="22"/>
        </w:rPr>
        <w:t>ask</w:t>
      </w:r>
      <w:r w:rsidR="00E727D6" w:rsidRPr="004A1C54">
        <w:rPr>
          <w:i/>
          <w:sz w:val="22"/>
          <w:szCs w:val="22"/>
        </w:rPr>
        <w:t xml:space="preserve"> in advance</w:t>
      </w:r>
      <w:r w:rsidRPr="004A1C54">
        <w:rPr>
          <w:sz w:val="22"/>
          <w:szCs w:val="22"/>
        </w:rPr>
        <w:t xml:space="preserve">. </w:t>
      </w:r>
      <w:r w:rsidR="00F15AC7" w:rsidRPr="004A1C54">
        <w:rPr>
          <w:sz w:val="22"/>
          <w:szCs w:val="22"/>
        </w:rPr>
        <w:t xml:space="preserve">You will be held responsible for understanding </w:t>
      </w:r>
      <w:proofErr w:type="gramStart"/>
      <w:r w:rsidR="00F15AC7" w:rsidRPr="004A1C54">
        <w:rPr>
          <w:sz w:val="22"/>
          <w:szCs w:val="22"/>
        </w:rPr>
        <w:t>how  to</w:t>
      </w:r>
      <w:proofErr w:type="gramEnd"/>
      <w:r w:rsidR="00F15AC7" w:rsidRPr="004A1C54">
        <w:rPr>
          <w:sz w:val="22"/>
          <w:szCs w:val="22"/>
        </w:rPr>
        <w:t xml:space="preserve"> use sources correctly: this is, after all, an upper-level class. </w:t>
      </w:r>
    </w:p>
    <w:p w14:paraId="7C41038C" w14:textId="77777777" w:rsidR="00764E8A" w:rsidRPr="004A1C54" w:rsidRDefault="00764E8A" w:rsidP="00764E8A">
      <w:pPr>
        <w:rPr>
          <w:sz w:val="22"/>
          <w:szCs w:val="22"/>
        </w:rPr>
      </w:pPr>
    </w:p>
    <w:p w14:paraId="3AA4B26F" w14:textId="5CCD2837" w:rsidR="00FD0212" w:rsidRPr="004A1C54" w:rsidRDefault="00FD0212" w:rsidP="00764E8A">
      <w:pPr>
        <w:rPr>
          <w:rFonts w:cs="Lucida Grande"/>
          <w:color w:val="262626"/>
          <w:sz w:val="22"/>
          <w:szCs w:val="22"/>
        </w:rPr>
      </w:pPr>
      <w:r w:rsidRPr="004A1C54">
        <w:rPr>
          <w:rFonts w:cs="Lucida Grande"/>
          <w:b/>
          <w:color w:val="262626"/>
          <w:sz w:val="22"/>
          <w:szCs w:val="22"/>
        </w:rPr>
        <w:t xml:space="preserve">No Devices. </w:t>
      </w:r>
      <w:r w:rsidRPr="004A1C54">
        <w:rPr>
          <w:rFonts w:cs="Lucida Grande"/>
          <w:color w:val="262626"/>
          <w:sz w:val="22"/>
          <w:szCs w:val="22"/>
        </w:rPr>
        <w:t>Technology can be our friend—sometimes—but we can only have a real discussion/conversation when we’re looking at each other, plus many people (like me) find it really hard not to check their email etc</w:t>
      </w:r>
      <w:proofErr w:type="gramStart"/>
      <w:r w:rsidRPr="004A1C54">
        <w:rPr>
          <w:rFonts w:cs="Lucida Grande"/>
          <w:color w:val="262626"/>
          <w:sz w:val="22"/>
          <w:szCs w:val="22"/>
        </w:rPr>
        <w:t>. .</w:t>
      </w:r>
      <w:proofErr w:type="gramEnd"/>
      <w:r w:rsidRPr="004A1C54">
        <w:rPr>
          <w:rFonts w:cs="Lucida Grande"/>
          <w:color w:val="262626"/>
          <w:sz w:val="22"/>
          <w:szCs w:val="22"/>
        </w:rPr>
        <w:t xml:space="preserve"> Plus, recent research shows that students who use laptops don’t understand the material as well, even when they think they do, and end up with lower grades.</w:t>
      </w:r>
      <w:r w:rsidR="009F2BDD" w:rsidRPr="004A1C54">
        <w:rPr>
          <w:rStyle w:val="FootnoteReference"/>
          <w:rFonts w:cs="Lucida Grande"/>
          <w:color w:val="262626"/>
          <w:sz w:val="22"/>
          <w:szCs w:val="22"/>
        </w:rPr>
        <w:footnoteReference w:id="1"/>
      </w:r>
      <w:r w:rsidRPr="004A1C54">
        <w:rPr>
          <w:rFonts w:cs="Lucida Grande"/>
          <w:color w:val="262626"/>
          <w:sz w:val="22"/>
          <w:szCs w:val="22"/>
        </w:rPr>
        <w:t xml:space="preserve"> </w:t>
      </w:r>
      <w:r w:rsidR="003823D0" w:rsidRPr="004A1C54">
        <w:rPr>
          <w:rFonts w:cs="Lucida Grande"/>
          <w:color w:val="262626"/>
          <w:sz w:val="22"/>
          <w:szCs w:val="22"/>
        </w:rPr>
        <w:t xml:space="preserve">So, </w:t>
      </w:r>
      <w:r w:rsidRPr="004A1C54">
        <w:rPr>
          <w:rFonts w:cs="Lucida Grande"/>
          <w:color w:val="262626"/>
          <w:sz w:val="22"/>
          <w:szCs w:val="22"/>
        </w:rPr>
        <w:t>close the computer and the phone and put them away. You’ll need to bring a paper notebook and an actual pen</w:t>
      </w:r>
      <w:r w:rsidR="00263FFF" w:rsidRPr="004A1C54">
        <w:rPr>
          <w:rFonts w:cs="Lucida Grande"/>
          <w:color w:val="262626"/>
          <w:sz w:val="22"/>
          <w:szCs w:val="22"/>
        </w:rPr>
        <w:t>, and print out ahead of time what you need to have with you</w:t>
      </w:r>
      <w:r w:rsidRPr="004A1C54">
        <w:rPr>
          <w:rFonts w:cs="Lucida Grande"/>
          <w:color w:val="262626"/>
          <w:sz w:val="22"/>
          <w:szCs w:val="22"/>
        </w:rPr>
        <w:t xml:space="preserve">. </w:t>
      </w:r>
    </w:p>
    <w:p w14:paraId="10266112" w14:textId="77777777" w:rsidR="003823D0" w:rsidRPr="004A1C54" w:rsidRDefault="003823D0" w:rsidP="00764E8A">
      <w:pPr>
        <w:rPr>
          <w:rFonts w:cs="Lucida Grande"/>
          <w:b/>
          <w:color w:val="262626"/>
          <w:sz w:val="22"/>
          <w:szCs w:val="22"/>
        </w:rPr>
      </w:pPr>
    </w:p>
    <w:p w14:paraId="444CFD8D" w14:textId="00E29979" w:rsidR="00FD0212" w:rsidRPr="004A1C54" w:rsidRDefault="003823D0" w:rsidP="00764E8A">
      <w:pPr>
        <w:rPr>
          <w:rFonts w:cs="Lucida Grande"/>
          <w:color w:val="262626"/>
          <w:sz w:val="22"/>
          <w:szCs w:val="22"/>
        </w:rPr>
      </w:pPr>
      <w:r w:rsidRPr="004A1C54">
        <w:rPr>
          <w:rFonts w:cs="Lucida Grande"/>
          <w:b/>
          <w:color w:val="262626"/>
          <w:sz w:val="22"/>
          <w:szCs w:val="22"/>
        </w:rPr>
        <w:t xml:space="preserve">Attendance. </w:t>
      </w:r>
      <w:r w:rsidRPr="004A1C54">
        <w:rPr>
          <w:rFonts w:cs="Lucida Grande"/>
          <w:color w:val="262626"/>
          <w:sz w:val="22"/>
          <w:szCs w:val="22"/>
        </w:rPr>
        <w:t>Even if you feel underprepared, or are in a rotten mood about something, it’s always better to come to class. If you have to be absent, it’s your responsibility to get notes from a classmate and check if you missed any instructions. Frequent unexcused absences will hurt your participation grade, and more than three may lead to your being dropped from the course.</w:t>
      </w:r>
    </w:p>
    <w:p w14:paraId="2B66A62A" w14:textId="77777777" w:rsidR="003823D0" w:rsidRPr="004A1C54" w:rsidRDefault="003823D0" w:rsidP="00764E8A">
      <w:pPr>
        <w:rPr>
          <w:sz w:val="22"/>
          <w:szCs w:val="22"/>
        </w:rPr>
      </w:pPr>
    </w:p>
    <w:p w14:paraId="4EAC2D62" w14:textId="6AAC5067" w:rsidR="00764E8A" w:rsidRPr="004A1C54" w:rsidRDefault="003E2B66" w:rsidP="00764E8A">
      <w:pPr>
        <w:rPr>
          <w:b/>
          <w:sz w:val="22"/>
          <w:szCs w:val="22"/>
        </w:rPr>
      </w:pPr>
      <w:r w:rsidRPr="004A1C54">
        <w:rPr>
          <w:b/>
          <w:sz w:val="22"/>
          <w:szCs w:val="22"/>
        </w:rPr>
        <w:t xml:space="preserve">Self-reliance. </w:t>
      </w:r>
    </w:p>
    <w:p w14:paraId="1AD38751" w14:textId="0B643C15" w:rsidR="00DA1609" w:rsidRPr="004A1C54" w:rsidRDefault="006E4D57" w:rsidP="00DA1609">
      <w:pPr>
        <w:pBdr>
          <w:bottom w:val="dotted" w:sz="6" w:space="17" w:color="CCCCCC"/>
        </w:pBdr>
        <w:shd w:val="clear" w:color="auto" w:fill="FFFFFF"/>
        <w:rPr>
          <w:sz w:val="22"/>
          <w:szCs w:val="22"/>
        </w:rPr>
      </w:pPr>
      <w:r w:rsidRPr="004A1C54">
        <w:rPr>
          <w:sz w:val="22"/>
          <w:szCs w:val="22"/>
        </w:rPr>
        <w:t xml:space="preserve">Since we’ll be reading texts lots of people have read and discussed before, you may need some self-discipline in order to </w:t>
      </w:r>
      <w:r w:rsidRPr="004A1C54">
        <w:rPr>
          <w:i/>
          <w:sz w:val="22"/>
          <w:szCs w:val="22"/>
        </w:rPr>
        <w:t>think for yourself</w:t>
      </w:r>
      <w:r w:rsidR="00DA1609" w:rsidRPr="004A1C54">
        <w:rPr>
          <w:sz w:val="22"/>
          <w:szCs w:val="22"/>
        </w:rPr>
        <w:t>.</w:t>
      </w:r>
      <w:r w:rsidRPr="004A1C54">
        <w:rPr>
          <w:sz w:val="22"/>
          <w:szCs w:val="22"/>
        </w:rPr>
        <w:t xml:space="preserve"> But remember, some of what you can find on the web is wrong, and lots of it is pretty boring. </w:t>
      </w:r>
      <w:r w:rsidRPr="004A1C54">
        <w:rPr>
          <w:i/>
          <w:sz w:val="22"/>
          <w:szCs w:val="22"/>
        </w:rPr>
        <w:t>Trust yourself</w:t>
      </w:r>
      <w:r w:rsidRPr="004A1C54">
        <w:rPr>
          <w:sz w:val="22"/>
          <w:szCs w:val="22"/>
        </w:rPr>
        <w:t>, and develop your own ideas as much as you can</w:t>
      </w:r>
      <w:r w:rsidR="00DA1609" w:rsidRPr="004A1C54">
        <w:rPr>
          <w:sz w:val="22"/>
          <w:szCs w:val="22"/>
        </w:rPr>
        <w:t xml:space="preserve"> before you turn to secondary sources. </w:t>
      </w:r>
    </w:p>
    <w:p w14:paraId="1A28D368" w14:textId="77777777" w:rsidR="00DA1609" w:rsidRPr="004A1C54" w:rsidRDefault="00DA1609" w:rsidP="00DA1609">
      <w:pPr>
        <w:pBdr>
          <w:bottom w:val="dotted" w:sz="6" w:space="17" w:color="CCCCCC"/>
        </w:pBdr>
        <w:shd w:val="clear" w:color="auto" w:fill="FFFFFF"/>
        <w:rPr>
          <w:sz w:val="22"/>
          <w:szCs w:val="22"/>
        </w:rPr>
      </w:pPr>
    </w:p>
    <w:p w14:paraId="7E3E8C28" w14:textId="3FFAF8D5" w:rsidR="009452B5" w:rsidRPr="004A1C54" w:rsidRDefault="009452B5" w:rsidP="00DA1609">
      <w:pPr>
        <w:pBdr>
          <w:bottom w:val="dotted" w:sz="6" w:space="17" w:color="CCCCCC"/>
        </w:pBdr>
        <w:shd w:val="clear" w:color="auto" w:fill="FFFFFF"/>
        <w:rPr>
          <w:sz w:val="22"/>
          <w:szCs w:val="22"/>
        </w:rPr>
      </w:pPr>
      <w:r w:rsidRPr="004A1C54">
        <w:rPr>
          <w:sz w:val="22"/>
          <w:szCs w:val="22"/>
        </w:rPr>
        <w:t>It’s fine to email me with ideas and questions, but before you do, please first check that the answer is not on a piece of paper I’ve already given you (like this one)</w:t>
      </w:r>
      <w:proofErr w:type="gramStart"/>
      <w:r w:rsidRPr="004A1C54">
        <w:rPr>
          <w:sz w:val="22"/>
          <w:szCs w:val="22"/>
        </w:rPr>
        <w:t>,  or</w:t>
      </w:r>
      <w:proofErr w:type="gramEnd"/>
      <w:r w:rsidRPr="004A1C54">
        <w:rPr>
          <w:sz w:val="22"/>
          <w:szCs w:val="22"/>
        </w:rPr>
        <w:t xml:space="preserve"> on the </w:t>
      </w:r>
      <w:proofErr w:type="spellStart"/>
      <w:r w:rsidRPr="004A1C54">
        <w:rPr>
          <w:sz w:val="22"/>
          <w:szCs w:val="22"/>
        </w:rPr>
        <w:t>moodle</w:t>
      </w:r>
      <w:proofErr w:type="spellEnd"/>
      <w:r w:rsidRPr="004A1C54">
        <w:rPr>
          <w:sz w:val="22"/>
          <w:szCs w:val="22"/>
        </w:rPr>
        <w:t xml:space="preserve"> site, or in your notebook, or might actually be common sense. </w:t>
      </w:r>
    </w:p>
    <w:p w14:paraId="7A0072BC" w14:textId="77777777" w:rsidR="009452B5" w:rsidRPr="004A1C54" w:rsidRDefault="009452B5" w:rsidP="00E2162E">
      <w:pPr>
        <w:pBdr>
          <w:bottom w:val="dotted" w:sz="6" w:space="17" w:color="CCCCCC"/>
        </w:pBdr>
        <w:shd w:val="clear" w:color="auto" w:fill="FFFFFF"/>
        <w:rPr>
          <w:sz w:val="22"/>
          <w:szCs w:val="22"/>
        </w:rPr>
      </w:pPr>
    </w:p>
    <w:p w14:paraId="0007CE7C" w14:textId="77777777" w:rsidR="00DA1609" w:rsidRPr="004A1C54" w:rsidRDefault="00E2162E" w:rsidP="00DA1609">
      <w:pPr>
        <w:pBdr>
          <w:bottom w:val="dotted" w:sz="6" w:space="17" w:color="CCCCCC"/>
        </w:pBdr>
        <w:shd w:val="clear" w:color="auto" w:fill="FFFFFF"/>
        <w:rPr>
          <w:i/>
          <w:iCs/>
          <w:sz w:val="22"/>
          <w:szCs w:val="22"/>
        </w:rPr>
      </w:pPr>
      <w:r w:rsidRPr="004A1C54">
        <w:rPr>
          <w:sz w:val="22"/>
          <w:szCs w:val="22"/>
        </w:rPr>
        <w:t xml:space="preserve">Save your work frequently! </w:t>
      </w:r>
      <w:proofErr w:type="gramStart"/>
      <w:r w:rsidRPr="004A1C54">
        <w:rPr>
          <w:sz w:val="22"/>
          <w:szCs w:val="22"/>
        </w:rPr>
        <w:t>and</w:t>
      </w:r>
      <w:proofErr w:type="gramEnd"/>
      <w:r w:rsidRPr="004A1C54">
        <w:rPr>
          <w:sz w:val="22"/>
          <w:szCs w:val="22"/>
        </w:rPr>
        <w:t xml:space="preserve"> keep back-up copies. If there’s something you don’t understand, ask. And even if everything else messes up … </w:t>
      </w:r>
      <w:r w:rsidRPr="004A1C54">
        <w:rPr>
          <w:i/>
          <w:iCs/>
          <w:sz w:val="22"/>
          <w:szCs w:val="22"/>
        </w:rPr>
        <w:t xml:space="preserve">come to class. </w:t>
      </w:r>
    </w:p>
    <w:p w14:paraId="15538D22" w14:textId="77777777" w:rsidR="00DA1609" w:rsidRPr="004A1C54" w:rsidRDefault="00DA1609" w:rsidP="00DA1609">
      <w:pPr>
        <w:pBdr>
          <w:bottom w:val="dotted" w:sz="6" w:space="17" w:color="CCCCCC"/>
        </w:pBdr>
        <w:shd w:val="clear" w:color="auto" w:fill="FFFFFF"/>
        <w:rPr>
          <w:i/>
          <w:iCs/>
          <w:sz w:val="22"/>
          <w:szCs w:val="22"/>
        </w:rPr>
      </w:pPr>
    </w:p>
    <w:p w14:paraId="6878597B" w14:textId="77777777" w:rsidR="00F17572" w:rsidRDefault="00F17572" w:rsidP="00DA1609">
      <w:pPr>
        <w:pBdr>
          <w:bottom w:val="dotted" w:sz="6" w:space="17" w:color="CCCCCC"/>
        </w:pBdr>
        <w:shd w:val="clear" w:color="auto" w:fill="FFFFFF"/>
        <w:rPr>
          <w:b/>
          <w:sz w:val="22"/>
          <w:szCs w:val="22"/>
        </w:rPr>
      </w:pPr>
    </w:p>
    <w:p w14:paraId="6C0DA503" w14:textId="77777777" w:rsidR="00F17572" w:rsidRDefault="00F17572" w:rsidP="00DA1609">
      <w:pPr>
        <w:pBdr>
          <w:bottom w:val="dotted" w:sz="6" w:space="17" w:color="CCCCCC"/>
        </w:pBdr>
        <w:shd w:val="clear" w:color="auto" w:fill="FFFFFF"/>
        <w:rPr>
          <w:b/>
          <w:sz w:val="22"/>
          <w:szCs w:val="22"/>
        </w:rPr>
      </w:pPr>
    </w:p>
    <w:p w14:paraId="6280626B" w14:textId="77777777" w:rsidR="00F17572" w:rsidRDefault="00F17572" w:rsidP="00DA1609">
      <w:pPr>
        <w:pBdr>
          <w:bottom w:val="dotted" w:sz="6" w:space="17" w:color="CCCCCC"/>
        </w:pBdr>
        <w:shd w:val="clear" w:color="auto" w:fill="FFFFFF"/>
        <w:rPr>
          <w:b/>
          <w:sz w:val="22"/>
          <w:szCs w:val="22"/>
        </w:rPr>
      </w:pPr>
    </w:p>
    <w:p w14:paraId="724C864C" w14:textId="77777777" w:rsidR="00F17572" w:rsidRDefault="00F17572" w:rsidP="00DA1609">
      <w:pPr>
        <w:pBdr>
          <w:bottom w:val="dotted" w:sz="6" w:space="17" w:color="CCCCCC"/>
        </w:pBdr>
        <w:shd w:val="clear" w:color="auto" w:fill="FFFFFF"/>
        <w:rPr>
          <w:b/>
          <w:sz w:val="22"/>
          <w:szCs w:val="22"/>
        </w:rPr>
      </w:pPr>
    </w:p>
    <w:p w14:paraId="7CC9133B" w14:textId="77777777" w:rsidR="00F17572" w:rsidRDefault="00F17572" w:rsidP="00DA1609">
      <w:pPr>
        <w:pBdr>
          <w:bottom w:val="dotted" w:sz="6" w:space="17" w:color="CCCCCC"/>
        </w:pBdr>
        <w:shd w:val="clear" w:color="auto" w:fill="FFFFFF"/>
        <w:rPr>
          <w:b/>
          <w:sz w:val="22"/>
          <w:szCs w:val="22"/>
        </w:rPr>
      </w:pPr>
    </w:p>
    <w:p w14:paraId="48F3C7ED" w14:textId="77777777" w:rsidR="00F17572" w:rsidRDefault="00F17572" w:rsidP="00DA1609">
      <w:pPr>
        <w:pBdr>
          <w:bottom w:val="dotted" w:sz="6" w:space="17" w:color="CCCCCC"/>
        </w:pBdr>
        <w:shd w:val="clear" w:color="auto" w:fill="FFFFFF"/>
        <w:rPr>
          <w:b/>
          <w:sz w:val="22"/>
          <w:szCs w:val="22"/>
        </w:rPr>
      </w:pPr>
    </w:p>
    <w:p w14:paraId="4B49B4ED" w14:textId="77777777" w:rsidR="00F17572" w:rsidRDefault="00F17572" w:rsidP="00DA1609">
      <w:pPr>
        <w:pBdr>
          <w:bottom w:val="dotted" w:sz="6" w:space="17" w:color="CCCCCC"/>
        </w:pBdr>
        <w:shd w:val="clear" w:color="auto" w:fill="FFFFFF"/>
        <w:rPr>
          <w:b/>
          <w:sz w:val="22"/>
          <w:szCs w:val="22"/>
        </w:rPr>
      </w:pPr>
    </w:p>
    <w:p w14:paraId="41314006" w14:textId="77777777" w:rsidR="00DA1609" w:rsidRPr="004A1C54" w:rsidRDefault="00887C45" w:rsidP="00DA1609">
      <w:pPr>
        <w:pBdr>
          <w:bottom w:val="dotted" w:sz="6" w:space="17" w:color="CCCCCC"/>
        </w:pBdr>
        <w:shd w:val="clear" w:color="auto" w:fill="FFFFFF"/>
        <w:rPr>
          <w:sz w:val="22"/>
          <w:szCs w:val="22"/>
        </w:rPr>
      </w:pPr>
      <w:r w:rsidRPr="004A1C54">
        <w:rPr>
          <w:b/>
          <w:sz w:val="22"/>
          <w:szCs w:val="22"/>
        </w:rPr>
        <w:lastRenderedPageBreak/>
        <w:t>ADA statement</w:t>
      </w:r>
      <w:r w:rsidRPr="004A1C54">
        <w:rPr>
          <w:sz w:val="22"/>
          <w:szCs w:val="22"/>
        </w:rPr>
        <w:t xml:space="preserve">. </w:t>
      </w:r>
      <w:r w:rsidR="00764E8A" w:rsidRPr="004A1C54">
        <w:rPr>
          <w:sz w:val="22"/>
          <w:szCs w:val="22"/>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00764E8A" w:rsidRPr="004A1C54">
        <w:rPr>
          <w:sz w:val="22"/>
          <w:szCs w:val="22"/>
          <w:u w:val="single"/>
        </w:rPr>
        <w:t xml:space="preserve">strongly </w:t>
      </w:r>
      <w:r w:rsidR="00764E8A" w:rsidRPr="004A1C54">
        <w:rPr>
          <w:sz w:val="22"/>
          <w:szCs w:val="22"/>
        </w:rPr>
        <w:t>encouraged to contact Pamela Roberts, Director of Student Disability Services and ADA Compliance for further information on how to receive accommodations and support.  Contact information for Student Disability Services is: 408 S. Locust Street, Suite 200, in The Memorial Student Union Building (765-658-6267).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14:paraId="655402E7" w14:textId="77777777" w:rsidR="007241C9" w:rsidRDefault="007241C9" w:rsidP="00DA1609">
      <w:pPr>
        <w:pBdr>
          <w:bottom w:val="dotted" w:sz="6" w:space="17" w:color="CCCCCC"/>
        </w:pBdr>
        <w:shd w:val="clear" w:color="auto" w:fill="FFFFFF"/>
        <w:rPr>
          <w:sz w:val="22"/>
          <w:szCs w:val="22"/>
        </w:rPr>
      </w:pPr>
    </w:p>
    <w:p w14:paraId="555C9956" w14:textId="77777777" w:rsidR="0093388D" w:rsidRPr="00251FC6" w:rsidRDefault="0093388D" w:rsidP="0093388D">
      <w:pPr>
        <w:rPr>
          <w:b/>
        </w:rPr>
      </w:pPr>
      <w:r w:rsidRPr="00251FC6">
        <w:rPr>
          <w:b/>
        </w:rPr>
        <w:t>Classics department events for Fall 2014</w:t>
      </w:r>
    </w:p>
    <w:p w14:paraId="5C73542E" w14:textId="77777777" w:rsidR="0093388D" w:rsidRPr="00F15BAC" w:rsidRDefault="0093388D" w:rsidP="0093388D">
      <w:r w:rsidRPr="00F15BAC">
        <w:t>   </w:t>
      </w:r>
    </w:p>
    <w:p w14:paraId="1F25FAD2" w14:textId="77777777" w:rsidR="00947282" w:rsidRDefault="0093388D" w:rsidP="0093388D">
      <w:r>
        <w:t>--</w:t>
      </w:r>
      <w:r w:rsidRPr="00251FC6">
        <w:rPr>
          <w:b/>
        </w:rPr>
        <w:t>Joel Street</w:t>
      </w:r>
      <w:r w:rsidR="00947282">
        <w:t xml:space="preserve"> (DePauw Alum) </w:t>
      </w:r>
    </w:p>
    <w:p w14:paraId="4F713DAE" w14:textId="0CDE5B2C" w:rsidR="0093388D" w:rsidRDefault="0093388D" w:rsidP="0093388D">
      <w:r>
        <w:t>“</w:t>
      </w:r>
      <w:r w:rsidRPr="00F15BAC">
        <w:t>Metaphor in Plutarch's Theseus-Romulus</w:t>
      </w:r>
      <w:r>
        <w:t>”</w:t>
      </w:r>
    </w:p>
    <w:p w14:paraId="7BCD3697" w14:textId="77777777" w:rsidR="00947282" w:rsidRDefault="0093388D" w:rsidP="0093388D">
      <w:r>
        <w:t xml:space="preserve">September 2, 11:45-12:30, Harrison 102. </w:t>
      </w:r>
    </w:p>
    <w:p w14:paraId="4658154D" w14:textId="0AB442E2" w:rsidR="0093388D" w:rsidRPr="00F15BAC" w:rsidRDefault="0093388D" w:rsidP="0093388D">
      <w:r>
        <w:t xml:space="preserve">(Classical Studies will feed you lunch if you RSVP). </w:t>
      </w:r>
    </w:p>
    <w:p w14:paraId="3C3603B0" w14:textId="77777777" w:rsidR="0093388D" w:rsidRDefault="0093388D" w:rsidP="0093388D">
      <w:pPr>
        <w:widowControl w:val="0"/>
        <w:autoSpaceDE w:val="0"/>
        <w:autoSpaceDN w:val="0"/>
        <w:adjustRightInd w:val="0"/>
        <w:rPr>
          <w:rFonts w:cs="Times"/>
          <w:color w:val="1A1A1A"/>
        </w:rPr>
      </w:pPr>
    </w:p>
    <w:p w14:paraId="7F38532C" w14:textId="77777777" w:rsidR="0093388D" w:rsidRPr="00751C98" w:rsidRDefault="0093388D" w:rsidP="0093388D">
      <w:pPr>
        <w:widowControl w:val="0"/>
        <w:autoSpaceDE w:val="0"/>
        <w:autoSpaceDN w:val="0"/>
        <w:adjustRightInd w:val="0"/>
        <w:rPr>
          <w:rFonts w:cs="Arial"/>
          <w:color w:val="1A1A1A"/>
        </w:rPr>
      </w:pPr>
      <w:r>
        <w:rPr>
          <w:rFonts w:cs="Times"/>
          <w:color w:val="1A1A1A"/>
        </w:rPr>
        <w:t>--</w:t>
      </w:r>
      <w:r w:rsidRPr="00251FC6">
        <w:rPr>
          <w:rFonts w:cs="Times"/>
          <w:b/>
          <w:color w:val="1A1A1A"/>
        </w:rPr>
        <w:t>Greg Aldrete</w:t>
      </w:r>
      <w:r w:rsidRPr="00751C98">
        <w:rPr>
          <w:rFonts w:cs="Times"/>
          <w:color w:val="1A1A1A"/>
        </w:rPr>
        <w:t xml:space="preserve"> (U </w:t>
      </w:r>
      <w:proofErr w:type="spellStart"/>
      <w:r w:rsidRPr="00751C98">
        <w:rPr>
          <w:rFonts w:cs="Times"/>
          <w:color w:val="1A1A1A"/>
        </w:rPr>
        <w:t>Wisc</w:t>
      </w:r>
      <w:proofErr w:type="spellEnd"/>
      <w:r w:rsidRPr="00751C98">
        <w:rPr>
          <w:rFonts w:cs="Times"/>
          <w:color w:val="1A1A1A"/>
        </w:rPr>
        <w:t>-Green Bay)</w:t>
      </w:r>
    </w:p>
    <w:p w14:paraId="3CF520C6" w14:textId="77632E66" w:rsidR="0093388D" w:rsidRDefault="00947282" w:rsidP="0093388D">
      <w:pPr>
        <w:widowControl w:val="0"/>
        <w:autoSpaceDE w:val="0"/>
        <w:autoSpaceDN w:val="0"/>
        <w:adjustRightInd w:val="0"/>
        <w:rPr>
          <w:rFonts w:cs="Times"/>
          <w:color w:val="1A1A1A"/>
        </w:rPr>
      </w:pPr>
      <w:r>
        <w:rPr>
          <w:rFonts w:cs="Times"/>
          <w:color w:val="1A1A1A"/>
        </w:rPr>
        <w:t xml:space="preserve"> “</w:t>
      </w:r>
      <w:r w:rsidR="0093388D" w:rsidRPr="00751C98">
        <w:rPr>
          <w:rFonts w:cs="Times"/>
          <w:color w:val="1A1A1A"/>
        </w:rPr>
        <w:t>Floods of the Tiber in Ancient Rome: The Eternal City Goes Under</w:t>
      </w:r>
      <w:r>
        <w:rPr>
          <w:rFonts w:cs="Times"/>
          <w:color w:val="1A1A1A"/>
        </w:rPr>
        <w:t>”</w:t>
      </w:r>
    </w:p>
    <w:p w14:paraId="6C733677" w14:textId="77777777" w:rsidR="00947282" w:rsidRPr="00751C98" w:rsidRDefault="00947282" w:rsidP="00947282">
      <w:pPr>
        <w:widowControl w:val="0"/>
        <w:autoSpaceDE w:val="0"/>
        <w:autoSpaceDN w:val="0"/>
        <w:adjustRightInd w:val="0"/>
        <w:rPr>
          <w:rFonts w:cs="Arial"/>
          <w:color w:val="1A1A1A"/>
        </w:rPr>
      </w:pPr>
      <w:r w:rsidRPr="00751C98">
        <w:rPr>
          <w:rFonts w:cs="Times"/>
          <w:color w:val="1A1A1A"/>
        </w:rPr>
        <w:t xml:space="preserve">Sept. 30 (Tuesday), 5:30pm, Peeler Art Center </w:t>
      </w:r>
      <w:proofErr w:type="spellStart"/>
      <w:r w:rsidRPr="00751C98">
        <w:rPr>
          <w:rFonts w:cs="Times"/>
          <w:color w:val="1A1A1A"/>
        </w:rPr>
        <w:t>Aud</w:t>
      </w:r>
      <w:proofErr w:type="spellEnd"/>
    </w:p>
    <w:p w14:paraId="22F70DB8" w14:textId="1AFD6EB7" w:rsidR="0093388D" w:rsidRPr="00751C98" w:rsidRDefault="0093388D" w:rsidP="0093388D">
      <w:pPr>
        <w:widowControl w:val="0"/>
        <w:autoSpaceDE w:val="0"/>
        <w:autoSpaceDN w:val="0"/>
        <w:adjustRightInd w:val="0"/>
        <w:rPr>
          <w:rFonts w:cs="Arial"/>
          <w:color w:val="1A1A1A"/>
        </w:rPr>
      </w:pPr>
    </w:p>
    <w:p w14:paraId="7AD611C0" w14:textId="77777777" w:rsidR="0093388D" w:rsidRPr="00751C98" w:rsidRDefault="0093388D" w:rsidP="0093388D">
      <w:pPr>
        <w:widowControl w:val="0"/>
        <w:autoSpaceDE w:val="0"/>
        <w:autoSpaceDN w:val="0"/>
        <w:adjustRightInd w:val="0"/>
        <w:rPr>
          <w:rFonts w:cs="Arial"/>
          <w:color w:val="1A1A1A"/>
        </w:rPr>
      </w:pPr>
      <w:r>
        <w:rPr>
          <w:rFonts w:cs="Times"/>
          <w:color w:val="1A1A1A"/>
        </w:rPr>
        <w:t>--</w:t>
      </w:r>
      <w:r w:rsidRPr="00251FC6">
        <w:rPr>
          <w:rFonts w:cs="Times"/>
          <w:b/>
          <w:color w:val="1A1A1A"/>
        </w:rPr>
        <w:t>Niall Slater</w:t>
      </w:r>
      <w:r w:rsidRPr="00751C98">
        <w:rPr>
          <w:rFonts w:cs="Times"/>
          <w:color w:val="1A1A1A"/>
        </w:rPr>
        <w:t xml:space="preserve"> (Emory)</w:t>
      </w:r>
    </w:p>
    <w:p w14:paraId="0173DEA7" w14:textId="77777777" w:rsidR="0093388D" w:rsidRDefault="0093388D" w:rsidP="0093388D">
      <w:pPr>
        <w:widowControl w:val="0"/>
        <w:autoSpaceDE w:val="0"/>
        <w:autoSpaceDN w:val="0"/>
        <w:adjustRightInd w:val="0"/>
        <w:rPr>
          <w:rFonts w:cs="Times"/>
          <w:color w:val="1A1A1A"/>
        </w:rPr>
      </w:pPr>
      <w:r>
        <w:rPr>
          <w:rFonts w:cs="Times"/>
          <w:color w:val="1A1A1A"/>
        </w:rPr>
        <w:t>--“</w:t>
      </w:r>
      <w:r w:rsidRPr="00751C98">
        <w:rPr>
          <w:rFonts w:cs="Times"/>
          <w:color w:val="1A1A1A"/>
        </w:rPr>
        <w:t xml:space="preserve">The Greatest Anti-War Poem Imaginable':  Granville Barker’s Trojan Women in </w:t>
      </w:r>
      <w:proofErr w:type="spellStart"/>
      <w:r w:rsidRPr="00751C98">
        <w:rPr>
          <w:rFonts w:cs="Times"/>
          <w:color w:val="1A1A1A"/>
        </w:rPr>
        <w:t>America</w:t>
      </w:r>
      <w:r>
        <w:rPr>
          <w:rFonts w:cs="Times"/>
          <w:color w:val="1A1A1A"/>
        </w:rPr>
        <w:t>”Oct</w:t>
      </w:r>
      <w:proofErr w:type="spellEnd"/>
      <w:r>
        <w:rPr>
          <w:rFonts w:cs="Times"/>
          <w:color w:val="1A1A1A"/>
        </w:rPr>
        <w:t xml:space="preserve">. 13, </w:t>
      </w:r>
      <w:r w:rsidRPr="00751C98">
        <w:rPr>
          <w:rFonts w:cs="Times"/>
          <w:color w:val="1A1A1A"/>
        </w:rPr>
        <w:t xml:space="preserve">4:15-5:45pm, (Monday), Peeler Art Center </w:t>
      </w:r>
      <w:proofErr w:type="spellStart"/>
      <w:r w:rsidRPr="00751C98">
        <w:rPr>
          <w:rFonts w:cs="Times"/>
          <w:color w:val="1A1A1A"/>
        </w:rPr>
        <w:t>Aud</w:t>
      </w:r>
      <w:proofErr w:type="spellEnd"/>
    </w:p>
    <w:p w14:paraId="55314F5C" w14:textId="77777777" w:rsidR="0093388D" w:rsidRPr="00251FC6" w:rsidRDefault="0093388D" w:rsidP="0093388D">
      <w:pPr>
        <w:widowControl w:val="0"/>
        <w:autoSpaceDE w:val="0"/>
        <w:autoSpaceDN w:val="0"/>
        <w:adjustRightInd w:val="0"/>
        <w:rPr>
          <w:rFonts w:cs="Times"/>
          <w:color w:val="1A1A1A"/>
        </w:rPr>
      </w:pPr>
      <w:r>
        <w:rPr>
          <w:rFonts w:cs="Arial"/>
          <w:color w:val="1A1A1A"/>
        </w:rPr>
        <w:t>--“</w:t>
      </w:r>
      <w:r w:rsidRPr="00751C98">
        <w:rPr>
          <w:rFonts w:cs="Arial"/>
          <w:color w:val="1A1A1A"/>
        </w:rPr>
        <w:t xml:space="preserve">Speculating in Unreal Estate in the </w:t>
      </w:r>
      <w:proofErr w:type="spellStart"/>
      <w:r w:rsidRPr="00751C98">
        <w:rPr>
          <w:rFonts w:cs="Arial"/>
          <w:color w:val="1A1A1A"/>
        </w:rPr>
        <w:t>Mostellaria</w:t>
      </w:r>
      <w:proofErr w:type="spellEnd"/>
      <w:r w:rsidRPr="00751C98">
        <w:rPr>
          <w:rFonts w:cs="Arial"/>
          <w:color w:val="1A1A1A"/>
        </w:rPr>
        <w:t>: Locution, Locution, Locution 7:30-Oct. 14 (Tuesday), 8:45pm, Watson Forum</w:t>
      </w:r>
    </w:p>
    <w:p w14:paraId="63004DC7" w14:textId="77777777" w:rsidR="007241C9" w:rsidRPr="00332B4F" w:rsidRDefault="007241C9" w:rsidP="00DA1609">
      <w:pPr>
        <w:pBdr>
          <w:bottom w:val="dotted" w:sz="6" w:space="17" w:color="CCCCCC"/>
        </w:pBdr>
        <w:shd w:val="clear" w:color="auto" w:fill="FFFFFF"/>
        <w:rPr>
          <w:sz w:val="22"/>
          <w:szCs w:val="22"/>
        </w:rPr>
      </w:pPr>
    </w:p>
    <w:p w14:paraId="50EFA08C" w14:textId="77777777" w:rsidR="00F17572" w:rsidRDefault="00F17572" w:rsidP="006A20A7">
      <w:pPr>
        <w:rPr>
          <w:b/>
        </w:rPr>
      </w:pPr>
    </w:p>
    <w:sectPr w:rsidR="00F17572" w:rsidSect="00D7254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50C3" w14:textId="77777777" w:rsidR="0013665A" w:rsidRDefault="0013665A" w:rsidP="009820E0">
      <w:r>
        <w:separator/>
      </w:r>
    </w:p>
  </w:endnote>
  <w:endnote w:type="continuationSeparator" w:id="0">
    <w:p w14:paraId="3D496BAC" w14:textId="77777777" w:rsidR="0013665A" w:rsidRDefault="0013665A" w:rsidP="0098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248A" w14:textId="77777777" w:rsidR="00F17572" w:rsidRDefault="00F17572" w:rsidP="006A2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A20E0" w14:textId="77777777" w:rsidR="00F17572" w:rsidRDefault="00F17572" w:rsidP="006A20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BA1A" w14:textId="77777777" w:rsidR="00F17572" w:rsidRDefault="00F17572" w:rsidP="006A2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4C9">
      <w:rPr>
        <w:rStyle w:val="PageNumber"/>
        <w:noProof/>
      </w:rPr>
      <w:t>1</w:t>
    </w:r>
    <w:r>
      <w:rPr>
        <w:rStyle w:val="PageNumber"/>
      </w:rPr>
      <w:fldChar w:fldCharType="end"/>
    </w:r>
  </w:p>
  <w:p w14:paraId="1F04A4F9" w14:textId="77777777" w:rsidR="00F17572" w:rsidRDefault="00F17572" w:rsidP="006A20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5405" w14:textId="77777777" w:rsidR="0013665A" w:rsidRDefault="0013665A" w:rsidP="009820E0">
      <w:r>
        <w:separator/>
      </w:r>
    </w:p>
  </w:footnote>
  <w:footnote w:type="continuationSeparator" w:id="0">
    <w:p w14:paraId="356D5E52" w14:textId="77777777" w:rsidR="0013665A" w:rsidRDefault="0013665A" w:rsidP="009820E0">
      <w:r>
        <w:continuationSeparator/>
      </w:r>
    </w:p>
  </w:footnote>
  <w:footnote w:id="1">
    <w:p w14:paraId="39C993FA" w14:textId="77777777" w:rsidR="00F17572" w:rsidRDefault="00F17572" w:rsidP="009F2BDD">
      <w:r>
        <w:rPr>
          <w:rStyle w:val="FootnoteReference"/>
        </w:rPr>
        <w:footnoteRef/>
      </w:r>
      <w:r>
        <w:t xml:space="preserve"> </w:t>
      </w:r>
      <w:hyperlink r:id="rId1" w:history="1">
        <w:r w:rsidRPr="009F2BDD">
          <w:rPr>
            <w:rStyle w:val="Hyperlink"/>
            <w:sz w:val="20"/>
            <w:szCs w:val="20"/>
          </w:rPr>
          <w:t>http://www.vox.com/2014/6/4/5776804/note-taking-by-hand-versus-laptop</w:t>
        </w:r>
      </w:hyperlink>
    </w:p>
    <w:p w14:paraId="12BE3E8A" w14:textId="586A565C" w:rsidR="00F17572" w:rsidRDefault="00F1757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DB"/>
    <w:rsid w:val="00041C12"/>
    <w:rsid w:val="00057796"/>
    <w:rsid w:val="000965D3"/>
    <w:rsid w:val="000C7641"/>
    <w:rsid w:val="000E32EE"/>
    <w:rsid w:val="001031A1"/>
    <w:rsid w:val="00130CF0"/>
    <w:rsid w:val="0013665A"/>
    <w:rsid w:val="0015334C"/>
    <w:rsid w:val="0017118C"/>
    <w:rsid w:val="00185724"/>
    <w:rsid w:val="001860B3"/>
    <w:rsid w:val="00196745"/>
    <w:rsid w:val="001B009D"/>
    <w:rsid w:val="001B657A"/>
    <w:rsid w:val="001B66D7"/>
    <w:rsid w:val="001C2099"/>
    <w:rsid w:val="001C2260"/>
    <w:rsid w:val="001C264F"/>
    <w:rsid w:val="001F1C9B"/>
    <w:rsid w:val="00226C55"/>
    <w:rsid w:val="002326B0"/>
    <w:rsid w:val="00235394"/>
    <w:rsid w:val="00261606"/>
    <w:rsid w:val="00263FFF"/>
    <w:rsid w:val="00293C6F"/>
    <w:rsid w:val="002B6910"/>
    <w:rsid w:val="0032072C"/>
    <w:rsid w:val="0032799C"/>
    <w:rsid w:val="00332B4F"/>
    <w:rsid w:val="0034254D"/>
    <w:rsid w:val="00345057"/>
    <w:rsid w:val="00351B54"/>
    <w:rsid w:val="0035243B"/>
    <w:rsid w:val="00360FE4"/>
    <w:rsid w:val="00367BC1"/>
    <w:rsid w:val="0037467B"/>
    <w:rsid w:val="003823D0"/>
    <w:rsid w:val="003B52A5"/>
    <w:rsid w:val="003B693F"/>
    <w:rsid w:val="003E2B66"/>
    <w:rsid w:val="003E70DB"/>
    <w:rsid w:val="003F7B7F"/>
    <w:rsid w:val="004208A5"/>
    <w:rsid w:val="004343C5"/>
    <w:rsid w:val="004351CB"/>
    <w:rsid w:val="00454BDE"/>
    <w:rsid w:val="004618A6"/>
    <w:rsid w:val="004719FF"/>
    <w:rsid w:val="00497E3A"/>
    <w:rsid w:val="004A1C54"/>
    <w:rsid w:val="004A649D"/>
    <w:rsid w:val="00532EAA"/>
    <w:rsid w:val="00537B48"/>
    <w:rsid w:val="00541414"/>
    <w:rsid w:val="005469CB"/>
    <w:rsid w:val="00572ECD"/>
    <w:rsid w:val="00585D5A"/>
    <w:rsid w:val="00597960"/>
    <w:rsid w:val="005F05C4"/>
    <w:rsid w:val="0066571E"/>
    <w:rsid w:val="006A20A7"/>
    <w:rsid w:val="006A251C"/>
    <w:rsid w:val="006E4D57"/>
    <w:rsid w:val="006E75AF"/>
    <w:rsid w:val="007241C9"/>
    <w:rsid w:val="00753DA5"/>
    <w:rsid w:val="007643AA"/>
    <w:rsid w:val="00764E8A"/>
    <w:rsid w:val="00775800"/>
    <w:rsid w:val="007A2B41"/>
    <w:rsid w:val="007C6391"/>
    <w:rsid w:val="007E13F2"/>
    <w:rsid w:val="007E2DB9"/>
    <w:rsid w:val="007F5A88"/>
    <w:rsid w:val="00804901"/>
    <w:rsid w:val="00815C6C"/>
    <w:rsid w:val="00833B08"/>
    <w:rsid w:val="00837AF6"/>
    <w:rsid w:val="008409E1"/>
    <w:rsid w:val="00844210"/>
    <w:rsid w:val="0086336D"/>
    <w:rsid w:val="00871D08"/>
    <w:rsid w:val="00872489"/>
    <w:rsid w:val="00887C45"/>
    <w:rsid w:val="008A58D4"/>
    <w:rsid w:val="008D44C9"/>
    <w:rsid w:val="00901DDB"/>
    <w:rsid w:val="00911FFB"/>
    <w:rsid w:val="0093388D"/>
    <w:rsid w:val="009452B5"/>
    <w:rsid w:val="00947282"/>
    <w:rsid w:val="00947519"/>
    <w:rsid w:val="00951F06"/>
    <w:rsid w:val="00953003"/>
    <w:rsid w:val="009548C5"/>
    <w:rsid w:val="00967455"/>
    <w:rsid w:val="009820E0"/>
    <w:rsid w:val="009C2F85"/>
    <w:rsid w:val="009C5383"/>
    <w:rsid w:val="009D6467"/>
    <w:rsid w:val="009F2BDD"/>
    <w:rsid w:val="009F3BFF"/>
    <w:rsid w:val="009F4DCC"/>
    <w:rsid w:val="00A02D5C"/>
    <w:rsid w:val="00A10EA1"/>
    <w:rsid w:val="00A14C02"/>
    <w:rsid w:val="00A3270A"/>
    <w:rsid w:val="00A4277F"/>
    <w:rsid w:val="00A516CA"/>
    <w:rsid w:val="00A6271F"/>
    <w:rsid w:val="00A63DB9"/>
    <w:rsid w:val="00A77231"/>
    <w:rsid w:val="00AA233C"/>
    <w:rsid w:val="00B0090E"/>
    <w:rsid w:val="00B01376"/>
    <w:rsid w:val="00B0770C"/>
    <w:rsid w:val="00B11202"/>
    <w:rsid w:val="00B15A58"/>
    <w:rsid w:val="00B21C24"/>
    <w:rsid w:val="00B37001"/>
    <w:rsid w:val="00B8515B"/>
    <w:rsid w:val="00B875E2"/>
    <w:rsid w:val="00BE1C25"/>
    <w:rsid w:val="00C06C50"/>
    <w:rsid w:val="00C13BA0"/>
    <w:rsid w:val="00C23D64"/>
    <w:rsid w:val="00C460D3"/>
    <w:rsid w:val="00C5071B"/>
    <w:rsid w:val="00C53657"/>
    <w:rsid w:val="00C6323F"/>
    <w:rsid w:val="00CB069A"/>
    <w:rsid w:val="00CB6334"/>
    <w:rsid w:val="00D26F18"/>
    <w:rsid w:val="00D72549"/>
    <w:rsid w:val="00D740E7"/>
    <w:rsid w:val="00DA1609"/>
    <w:rsid w:val="00DC1283"/>
    <w:rsid w:val="00E10B24"/>
    <w:rsid w:val="00E2162E"/>
    <w:rsid w:val="00E30F13"/>
    <w:rsid w:val="00E5603E"/>
    <w:rsid w:val="00E61CDE"/>
    <w:rsid w:val="00E62C98"/>
    <w:rsid w:val="00E727D6"/>
    <w:rsid w:val="00E735F1"/>
    <w:rsid w:val="00E81D92"/>
    <w:rsid w:val="00EA3759"/>
    <w:rsid w:val="00EC705C"/>
    <w:rsid w:val="00ED0CF4"/>
    <w:rsid w:val="00ED7ECF"/>
    <w:rsid w:val="00EF5DFB"/>
    <w:rsid w:val="00F04722"/>
    <w:rsid w:val="00F15AC7"/>
    <w:rsid w:val="00F17572"/>
    <w:rsid w:val="00F273D9"/>
    <w:rsid w:val="00F370AB"/>
    <w:rsid w:val="00FD0212"/>
    <w:rsid w:val="00FE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A4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ECD"/>
    <w:rPr>
      <w:color w:val="0000FF"/>
      <w:u w:val="single"/>
    </w:rPr>
  </w:style>
  <w:style w:type="character" w:styleId="CommentReference">
    <w:name w:val="annotation reference"/>
    <w:basedOn w:val="DefaultParagraphFont"/>
    <w:uiPriority w:val="99"/>
    <w:semiHidden/>
    <w:unhideWhenUsed/>
    <w:rsid w:val="00532EAA"/>
    <w:rPr>
      <w:sz w:val="18"/>
      <w:szCs w:val="18"/>
    </w:rPr>
  </w:style>
  <w:style w:type="paragraph" w:styleId="CommentText">
    <w:name w:val="annotation text"/>
    <w:basedOn w:val="Normal"/>
    <w:link w:val="CommentTextChar"/>
    <w:uiPriority w:val="99"/>
    <w:semiHidden/>
    <w:unhideWhenUsed/>
    <w:rsid w:val="00532EAA"/>
  </w:style>
  <w:style w:type="character" w:customStyle="1" w:styleId="CommentTextChar">
    <w:name w:val="Comment Text Char"/>
    <w:basedOn w:val="DefaultParagraphFont"/>
    <w:link w:val="CommentText"/>
    <w:uiPriority w:val="99"/>
    <w:semiHidden/>
    <w:rsid w:val="00532EAA"/>
  </w:style>
  <w:style w:type="paragraph" w:styleId="CommentSubject">
    <w:name w:val="annotation subject"/>
    <w:basedOn w:val="CommentText"/>
    <w:next w:val="CommentText"/>
    <w:link w:val="CommentSubjectChar"/>
    <w:uiPriority w:val="99"/>
    <w:semiHidden/>
    <w:unhideWhenUsed/>
    <w:rsid w:val="00532EAA"/>
    <w:rPr>
      <w:b/>
      <w:bCs/>
      <w:sz w:val="20"/>
      <w:szCs w:val="20"/>
    </w:rPr>
  </w:style>
  <w:style w:type="character" w:customStyle="1" w:styleId="CommentSubjectChar">
    <w:name w:val="Comment Subject Char"/>
    <w:basedOn w:val="CommentTextChar"/>
    <w:link w:val="CommentSubject"/>
    <w:uiPriority w:val="99"/>
    <w:semiHidden/>
    <w:rsid w:val="00532EAA"/>
    <w:rPr>
      <w:b/>
      <w:bCs/>
      <w:sz w:val="20"/>
      <w:szCs w:val="20"/>
    </w:rPr>
  </w:style>
  <w:style w:type="paragraph" w:styleId="BalloonText">
    <w:name w:val="Balloon Text"/>
    <w:basedOn w:val="Normal"/>
    <w:link w:val="BalloonTextChar"/>
    <w:uiPriority w:val="99"/>
    <w:semiHidden/>
    <w:unhideWhenUsed/>
    <w:rsid w:val="00532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EAA"/>
    <w:rPr>
      <w:rFonts w:ascii="Lucida Grande" w:hAnsi="Lucida Grande" w:cs="Lucida Grande"/>
      <w:sz w:val="18"/>
      <w:szCs w:val="18"/>
    </w:rPr>
  </w:style>
  <w:style w:type="paragraph" w:styleId="FootnoteText">
    <w:name w:val="footnote text"/>
    <w:basedOn w:val="Normal"/>
    <w:link w:val="FootnoteTextChar"/>
    <w:uiPriority w:val="99"/>
    <w:unhideWhenUsed/>
    <w:rsid w:val="009820E0"/>
  </w:style>
  <w:style w:type="character" w:customStyle="1" w:styleId="FootnoteTextChar">
    <w:name w:val="Footnote Text Char"/>
    <w:basedOn w:val="DefaultParagraphFont"/>
    <w:link w:val="FootnoteText"/>
    <w:uiPriority w:val="99"/>
    <w:rsid w:val="009820E0"/>
  </w:style>
  <w:style w:type="character" w:styleId="FootnoteReference">
    <w:name w:val="footnote reference"/>
    <w:basedOn w:val="DefaultParagraphFont"/>
    <w:uiPriority w:val="99"/>
    <w:unhideWhenUsed/>
    <w:rsid w:val="009820E0"/>
    <w:rPr>
      <w:vertAlign w:val="superscript"/>
    </w:rPr>
  </w:style>
  <w:style w:type="character" w:styleId="FollowedHyperlink">
    <w:name w:val="FollowedHyperlink"/>
    <w:basedOn w:val="DefaultParagraphFont"/>
    <w:uiPriority w:val="99"/>
    <w:semiHidden/>
    <w:unhideWhenUsed/>
    <w:rsid w:val="00CB6334"/>
    <w:rPr>
      <w:color w:val="800080" w:themeColor="followedHyperlink"/>
      <w:u w:val="single"/>
    </w:rPr>
  </w:style>
  <w:style w:type="paragraph" w:styleId="Revision">
    <w:name w:val="Revision"/>
    <w:hidden/>
    <w:uiPriority w:val="99"/>
    <w:semiHidden/>
    <w:rsid w:val="00E2162E"/>
  </w:style>
  <w:style w:type="paragraph" w:styleId="Header">
    <w:name w:val="header"/>
    <w:basedOn w:val="Normal"/>
    <w:link w:val="HeaderChar"/>
    <w:uiPriority w:val="99"/>
    <w:unhideWhenUsed/>
    <w:rsid w:val="00E10B24"/>
    <w:pPr>
      <w:tabs>
        <w:tab w:val="center" w:pos="4320"/>
        <w:tab w:val="right" w:pos="8640"/>
      </w:tabs>
    </w:pPr>
  </w:style>
  <w:style w:type="character" w:customStyle="1" w:styleId="HeaderChar">
    <w:name w:val="Header Char"/>
    <w:basedOn w:val="DefaultParagraphFont"/>
    <w:link w:val="Header"/>
    <w:uiPriority w:val="99"/>
    <w:rsid w:val="00E10B24"/>
  </w:style>
  <w:style w:type="paragraph" w:styleId="Footer">
    <w:name w:val="footer"/>
    <w:basedOn w:val="Normal"/>
    <w:link w:val="FooterChar"/>
    <w:uiPriority w:val="99"/>
    <w:unhideWhenUsed/>
    <w:rsid w:val="006A20A7"/>
    <w:pPr>
      <w:tabs>
        <w:tab w:val="center" w:pos="4320"/>
        <w:tab w:val="right" w:pos="8640"/>
      </w:tabs>
    </w:pPr>
  </w:style>
  <w:style w:type="character" w:customStyle="1" w:styleId="FooterChar">
    <w:name w:val="Footer Char"/>
    <w:basedOn w:val="DefaultParagraphFont"/>
    <w:link w:val="Footer"/>
    <w:uiPriority w:val="99"/>
    <w:rsid w:val="006A20A7"/>
  </w:style>
  <w:style w:type="character" w:styleId="PageNumber">
    <w:name w:val="page number"/>
    <w:basedOn w:val="DefaultParagraphFont"/>
    <w:uiPriority w:val="99"/>
    <w:semiHidden/>
    <w:unhideWhenUsed/>
    <w:rsid w:val="006A2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ECD"/>
    <w:rPr>
      <w:color w:val="0000FF"/>
      <w:u w:val="single"/>
    </w:rPr>
  </w:style>
  <w:style w:type="character" w:styleId="CommentReference">
    <w:name w:val="annotation reference"/>
    <w:basedOn w:val="DefaultParagraphFont"/>
    <w:uiPriority w:val="99"/>
    <w:semiHidden/>
    <w:unhideWhenUsed/>
    <w:rsid w:val="00532EAA"/>
    <w:rPr>
      <w:sz w:val="18"/>
      <w:szCs w:val="18"/>
    </w:rPr>
  </w:style>
  <w:style w:type="paragraph" w:styleId="CommentText">
    <w:name w:val="annotation text"/>
    <w:basedOn w:val="Normal"/>
    <w:link w:val="CommentTextChar"/>
    <w:uiPriority w:val="99"/>
    <w:semiHidden/>
    <w:unhideWhenUsed/>
    <w:rsid w:val="00532EAA"/>
  </w:style>
  <w:style w:type="character" w:customStyle="1" w:styleId="CommentTextChar">
    <w:name w:val="Comment Text Char"/>
    <w:basedOn w:val="DefaultParagraphFont"/>
    <w:link w:val="CommentText"/>
    <w:uiPriority w:val="99"/>
    <w:semiHidden/>
    <w:rsid w:val="00532EAA"/>
  </w:style>
  <w:style w:type="paragraph" w:styleId="CommentSubject">
    <w:name w:val="annotation subject"/>
    <w:basedOn w:val="CommentText"/>
    <w:next w:val="CommentText"/>
    <w:link w:val="CommentSubjectChar"/>
    <w:uiPriority w:val="99"/>
    <w:semiHidden/>
    <w:unhideWhenUsed/>
    <w:rsid w:val="00532EAA"/>
    <w:rPr>
      <w:b/>
      <w:bCs/>
      <w:sz w:val="20"/>
      <w:szCs w:val="20"/>
    </w:rPr>
  </w:style>
  <w:style w:type="character" w:customStyle="1" w:styleId="CommentSubjectChar">
    <w:name w:val="Comment Subject Char"/>
    <w:basedOn w:val="CommentTextChar"/>
    <w:link w:val="CommentSubject"/>
    <w:uiPriority w:val="99"/>
    <w:semiHidden/>
    <w:rsid w:val="00532EAA"/>
    <w:rPr>
      <w:b/>
      <w:bCs/>
      <w:sz w:val="20"/>
      <w:szCs w:val="20"/>
    </w:rPr>
  </w:style>
  <w:style w:type="paragraph" w:styleId="BalloonText">
    <w:name w:val="Balloon Text"/>
    <w:basedOn w:val="Normal"/>
    <w:link w:val="BalloonTextChar"/>
    <w:uiPriority w:val="99"/>
    <w:semiHidden/>
    <w:unhideWhenUsed/>
    <w:rsid w:val="00532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EAA"/>
    <w:rPr>
      <w:rFonts w:ascii="Lucida Grande" w:hAnsi="Lucida Grande" w:cs="Lucida Grande"/>
      <w:sz w:val="18"/>
      <w:szCs w:val="18"/>
    </w:rPr>
  </w:style>
  <w:style w:type="paragraph" w:styleId="FootnoteText">
    <w:name w:val="footnote text"/>
    <w:basedOn w:val="Normal"/>
    <w:link w:val="FootnoteTextChar"/>
    <w:uiPriority w:val="99"/>
    <w:unhideWhenUsed/>
    <w:rsid w:val="009820E0"/>
  </w:style>
  <w:style w:type="character" w:customStyle="1" w:styleId="FootnoteTextChar">
    <w:name w:val="Footnote Text Char"/>
    <w:basedOn w:val="DefaultParagraphFont"/>
    <w:link w:val="FootnoteText"/>
    <w:uiPriority w:val="99"/>
    <w:rsid w:val="009820E0"/>
  </w:style>
  <w:style w:type="character" w:styleId="FootnoteReference">
    <w:name w:val="footnote reference"/>
    <w:basedOn w:val="DefaultParagraphFont"/>
    <w:uiPriority w:val="99"/>
    <w:unhideWhenUsed/>
    <w:rsid w:val="009820E0"/>
    <w:rPr>
      <w:vertAlign w:val="superscript"/>
    </w:rPr>
  </w:style>
  <w:style w:type="character" w:styleId="FollowedHyperlink">
    <w:name w:val="FollowedHyperlink"/>
    <w:basedOn w:val="DefaultParagraphFont"/>
    <w:uiPriority w:val="99"/>
    <w:semiHidden/>
    <w:unhideWhenUsed/>
    <w:rsid w:val="00CB6334"/>
    <w:rPr>
      <w:color w:val="800080" w:themeColor="followedHyperlink"/>
      <w:u w:val="single"/>
    </w:rPr>
  </w:style>
  <w:style w:type="paragraph" w:styleId="Revision">
    <w:name w:val="Revision"/>
    <w:hidden/>
    <w:uiPriority w:val="99"/>
    <w:semiHidden/>
    <w:rsid w:val="00E2162E"/>
  </w:style>
  <w:style w:type="paragraph" w:styleId="Header">
    <w:name w:val="header"/>
    <w:basedOn w:val="Normal"/>
    <w:link w:val="HeaderChar"/>
    <w:uiPriority w:val="99"/>
    <w:unhideWhenUsed/>
    <w:rsid w:val="00E10B24"/>
    <w:pPr>
      <w:tabs>
        <w:tab w:val="center" w:pos="4320"/>
        <w:tab w:val="right" w:pos="8640"/>
      </w:tabs>
    </w:pPr>
  </w:style>
  <w:style w:type="character" w:customStyle="1" w:styleId="HeaderChar">
    <w:name w:val="Header Char"/>
    <w:basedOn w:val="DefaultParagraphFont"/>
    <w:link w:val="Header"/>
    <w:uiPriority w:val="99"/>
    <w:rsid w:val="00E10B24"/>
  </w:style>
  <w:style w:type="paragraph" w:styleId="Footer">
    <w:name w:val="footer"/>
    <w:basedOn w:val="Normal"/>
    <w:link w:val="FooterChar"/>
    <w:uiPriority w:val="99"/>
    <w:unhideWhenUsed/>
    <w:rsid w:val="006A20A7"/>
    <w:pPr>
      <w:tabs>
        <w:tab w:val="center" w:pos="4320"/>
        <w:tab w:val="right" w:pos="8640"/>
      </w:tabs>
    </w:pPr>
  </w:style>
  <w:style w:type="character" w:customStyle="1" w:styleId="FooterChar">
    <w:name w:val="Footer Char"/>
    <w:basedOn w:val="DefaultParagraphFont"/>
    <w:link w:val="Footer"/>
    <w:uiPriority w:val="99"/>
    <w:rsid w:val="006A20A7"/>
  </w:style>
  <w:style w:type="character" w:styleId="PageNumber">
    <w:name w:val="page number"/>
    <w:basedOn w:val="DefaultParagraphFont"/>
    <w:uiPriority w:val="99"/>
    <w:semiHidden/>
    <w:unhideWhenUsed/>
    <w:rsid w:val="006A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ltman@depauw.edu" TargetMode="External"/><Relationship Id="rId8" Type="http://schemas.openxmlformats.org/officeDocument/2006/relationships/hyperlink" Target="http://www.amazon.com/s/ref=dp_byline_sr_book_2?ie=UTF8&amp;field-author=Jan+Van+Heurck&amp;search-alias=books&amp;text=Jan+Van+Heurck&amp;sort=relevancerank"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ox.com/2014/6/4/5776804/note-taking-by-hand-versus-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10188</Characters>
  <Application>Microsoft Macintosh Word</Application>
  <DocSecurity>0</DocSecurity>
  <Lines>84</Lines>
  <Paragraphs>23</Paragraphs>
  <ScaleCrop>false</ScaleCrop>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dc:description/>
  <cp:lastModifiedBy>Serena Witzke</cp:lastModifiedBy>
  <cp:revision>2</cp:revision>
  <cp:lastPrinted>2014-08-20T18:26:00Z</cp:lastPrinted>
  <dcterms:created xsi:type="dcterms:W3CDTF">2019-12-28T17:06:00Z</dcterms:created>
  <dcterms:modified xsi:type="dcterms:W3CDTF">2019-12-28T17:06:00Z</dcterms:modified>
</cp:coreProperties>
</file>